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49186A" w:rsidRPr="0056780B" w14:paraId="76298B9D" w14:textId="77777777" w:rsidTr="00AF0570">
        <w:trPr>
          <w:trHeight w:val="567"/>
          <w:jc w:val="center"/>
        </w:trPr>
        <w:tc>
          <w:tcPr>
            <w:tcW w:w="7938" w:type="dxa"/>
            <w:tcBorders>
              <w:bottom w:val="single" w:sz="4" w:space="0" w:color="auto"/>
            </w:tcBorders>
            <w:vAlign w:val="bottom"/>
          </w:tcPr>
          <w:p w14:paraId="5E5ECE9F" w14:textId="22B8D58A" w:rsidR="00F27D6E" w:rsidRPr="0056780B" w:rsidRDefault="00F27D6E" w:rsidP="00CF066E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49186A" w:rsidRPr="0056780B" w14:paraId="0BE9D52B" w14:textId="77777777" w:rsidTr="00AF0570">
        <w:trPr>
          <w:jc w:val="center"/>
        </w:trPr>
        <w:tc>
          <w:tcPr>
            <w:tcW w:w="7938" w:type="dxa"/>
            <w:tcBorders>
              <w:top w:val="single" w:sz="4" w:space="0" w:color="auto"/>
            </w:tcBorders>
          </w:tcPr>
          <w:p w14:paraId="32DE0EC8" w14:textId="77777777" w:rsidR="000132A0" w:rsidRPr="0056780B" w:rsidRDefault="007B459B" w:rsidP="00AF0570">
            <w:pPr>
              <w:jc w:val="center"/>
              <w:rPr>
                <w:sz w:val="18"/>
                <w:szCs w:val="18"/>
              </w:rPr>
            </w:pPr>
            <w:r w:rsidRPr="0056780B">
              <w:rPr>
                <w:sz w:val="18"/>
                <w:szCs w:val="18"/>
              </w:rPr>
              <w:t>(vārds, uzvārds un personas kods vai komersanta, iestādes nosaukums un reģistrācijas numurs)</w:t>
            </w:r>
          </w:p>
        </w:tc>
      </w:tr>
      <w:tr w:rsidR="0049186A" w:rsidRPr="0056780B" w14:paraId="2FEC23CD" w14:textId="77777777" w:rsidTr="00AF0570">
        <w:trPr>
          <w:trHeight w:val="567"/>
          <w:jc w:val="center"/>
        </w:trPr>
        <w:tc>
          <w:tcPr>
            <w:tcW w:w="7938" w:type="dxa"/>
            <w:tcBorders>
              <w:bottom w:val="single" w:sz="4" w:space="0" w:color="auto"/>
            </w:tcBorders>
            <w:vAlign w:val="bottom"/>
          </w:tcPr>
          <w:p w14:paraId="24A3832D" w14:textId="77777777" w:rsidR="000132A0" w:rsidRPr="0056780B" w:rsidRDefault="000132A0" w:rsidP="00CF066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9186A" w:rsidRPr="0056780B" w14:paraId="001D2A2F" w14:textId="77777777" w:rsidTr="00AF0570">
        <w:trPr>
          <w:jc w:val="center"/>
        </w:trPr>
        <w:tc>
          <w:tcPr>
            <w:tcW w:w="7938" w:type="dxa"/>
            <w:tcBorders>
              <w:top w:val="single" w:sz="4" w:space="0" w:color="auto"/>
            </w:tcBorders>
          </w:tcPr>
          <w:p w14:paraId="112629C5" w14:textId="2A7C8A81" w:rsidR="000132A0" w:rsidRPr="0056780B" w:rsidRDefault="007B459B" w:rsidP="00AF0570">
            <w:pPr>
              <w:jc w:val="center"/>
              <w:rPr>
                <w:sz w:val="18"/>
                <w:szCs w:val="18"/>
              </w:rPr>
            </w:pPr>
            <w:r w:rsidRPr="0056780B">
              <w:rPr>
                <w:sz w:val="18"/>
                <w:szCs w:val="18"/>
              </w:rPr>
              <w:t>(kontaktinformācija saziņai – adrese</w:t>
            </w:r>
            <w:r w:rsidR="00CF066E" w:rsidRPr="0056780B">
              <w:rPr>
                <w:sz w:val="18"/>
                <w:szCs w:val="18"/>
              </w:rPr>
              <w:t>, tālrunis,</w:t>
            </w:r>
            <w:r w:rsidR="00AF0570" w:rsidRPr="0056780B">
              <w:rPr>
                <w:sz w:val="18"/>
                <w:szCs w:val="18"/>
              </w:rPr>
              <w:t xml:space="preserve"> e-adrese vai</w:t>
            </w:r>
            <w:r w:rsidR="00CF066E" w:rsidRPr="0056780B">
              <w:rPr>
                <w:sz w:val="18"/>
                <w:szCs w:val="18"/>
              </w:rPr>
              <w:t xml:space="preserve"> e-past</w:t>
            </w:r>
            <w:r w:rsidR="00AF0570" w:rsidRPr="0056780B">
              <w:rPr>
                <w:sz w:val="18"/>
                <w:szCs w:val="18"/>
              </w:rPr>
              <w:t>s</w:t>
            </w:r>
            <w:r w:rsidRPr="0056780B">
              <w:rPr>
                <w:sz w:val="18"/>
                <w:szCs w:val="18"/>
              </w:rPr>
              <w:t>)</w:t>
            </w:r>
            <w:r w:rsidRPr="0056780B">
              <w:rPr>
                <w:rStyle w:val="FootnoteReference"/>
                <w:sz w:val="18"/>
                <w:szCs w:val="18"/>
              </w:rPr>
              <w:footnoteReference w:id="1"/>
            </w:r>
          </w:p>
        </w:tc>
      </w:tr>
    </w:tbl>
    <w:p w14:paraId="059E7B4D" w14:textId="77777777" w:rsidR="00AF0570" w:rsidRPr="0056780B" w:rsidRDefault="00AF0570" w:rsidP="00AF0570"/>
    <w:p w14:paraId="04A70515" w14:textId="1078CEB4" w:rsidR="00CF066E" w:rsidRPr="0056780B" w:rsidRDefault="007B459B" w:rsidP="00AF0570">
      <w:pPr>
        <w:jc w:val="center"/>
        <w:rPr>
          <w:b/>
          <w:caps/>
          <w:sz w:val="24"/>
          <w:szCs w:val="24"/>
        </w:rPr>
      </w:pPr>
      <w:r w:rsidRPr="0056780B">
        <w:rPr>
          <w:b/>
          <w:caps/>
          <w:sz w:val="24"/>
          <w:szCs w:val="24"/>
        </w:rPr>
        <w:t>iesniegums par mirušā uzglabāšanas</w:t>
      </w:r>
    </w:p>
    <w:p w14:paraId="167AB74B" w14:textId="77777777" w:rsidR="000132A0" w:rsidRPr="0056780B" w:rsidRDefault="007B459B" w:rsidP="00AF0570">
      <w:pPr>
        <w:jc w:val="center"/>
        <w:rPr>
          <w:b/>
          <w:caps/>
          <w:sz w:val="24"/>
          <w:szCs w:val="24"/>
        </w:rPr>
      </w:pPr>
      <w:r w:rsidRPr="0056780B">
        <w:rPr>
          <w:b/>
          <w:caps/>
          <w:sz w:val="24"/>
          <w:szCs w:val="24"/>
        </w:rPr>
        <w:t>maksas pakalpojuma sniegšanu</w:t>
      </w:r>
    </w:p>
    <w:p w14:paraId="583D2B63" w14:textId="77777777" w:rsidR="00AF0570" w:rsidRPr="0056780B" w:rsidRDefault="00AF0570" w:rsidP="00AF0570"/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276"/>
        <w:gridCol w:w="1985"/>
      </w:tblGrid>
      <w:tr w:rsidR="0049186A" w:rsidRPr="0056780B" w14:paraId="3C60FC8E" w14:textId="77777777" w:rsidTr="007E03EC"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CD688B7" w14:textId="77777777" w:rsidR="000132A0" w:rsidRPr="0056780B" w:rsidRDefault="000132A0" w:rsidP="00CF06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D47D7D4" w14:textId="77777777" w:rsidR="000132A0" w:rsidRPr="0056780B" w:rsidRDefault="007B459B" w:rsidP="00AF0570">
            <w:pPr>
              <w:rPr>
                <w:sz w:val="24"/>
                <w:szCs w:val="24"/>
              </w:rPr>
            </w:pPr>
            <w:r w:rsidRPr="0056780B">
              <w:rPr>
                <w:sz w:val="24"/>
                <w:szCs w:val="24"/>
              </w:rPr>
              <w:t>,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582FC9E3" w14:textId="04F8D96E" w:rsidR="000132A0" w:rsidRPr="0056780B" w:rsidRDefault="000132A0" w:rsidP="00CF066E">
            <w:pPr>
              <w:jc w:val="center"/>
              <w:rPr>
                <w:sz w:val="24"/>
                <w:szCs w:val="24"/>
              </w:rPr>
            </w:pPr>
          </w:p>
        </w:tc>
      </w:tr>
      <w:tr w:rsidR="0049186A" w:rsidRPr="0056780B" w14:paraId="01638679" w14:textId="77777777" w:rsidTr="007E03EC">
        <w:tc>
          <w:tcPr>
            <w:tcW w:w="2835" w:type="dxa"/>
            <w:tcBorders>
              <w:top w:val="single" w:sz="4" w:space="0" w:color="auto"/>
            </w:tcBorders>
          </w:tcPr>
          <w:p w14:paraId="6FC5AD6C" w14:textId="77777777" w:rsidR="000132A0" w:rsidRPr="0056780B" w:rsidRDefault="007B459B" w:rsidP="00F10481">
            <w:pPr>
              <w:jc w:val="center"/>
              <w:rPr>
                <w:sz w:val="18"/>
                <w:szCs w:val="18"/>
              </w:rPr>
            </w:pPr>
            <w:r w:rsidRPr="0056780B">
              <w:rPr>
                <w:sz w:val="18"/>
                <w:szCs w:val="18"/>
              </w:rPr>
              <w:t>(vieta)</w:t>
            </w:r>
          </w:p>
        </w:tc>
        <w:tc>
          <w:tcPr>
            <w:tcW w:w="0" w:type="auto"/>
          </w:tcPr>
          <w:p w14:paraId="0D9B0046" w14:textId="77777777" w:rsidR="000132A0" w:rsidRPr="0056780B" w:rsidRDefault="000132A0" w:rsidP="00F10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E66309C" w14:textId="77777777" w:rsidR="000132A0" w:rsidRPr="0056780B" w:rsidRDefault="007B459B" w:rsidP="00F10481">
            <w:pPr>
              <w:jc w:val="center"/>
              <w:rPr>
                <w:sz w:val="18"/>
                <w:szCs w:val="18"/>
              </w:rPr>
            </w:pPr>
            <w:r w:rsidRPr="0056780B">
              <w:rPr>
                <w:sz w:val="18"/>
                <w:szCs w:val="18"/>
              </w:rPr>
              <w:t>(da</w:t>
            </w:r>
            <w:r w:rsidR="00A54674" w:rsidRPr="0056780B">
              <w:rPr>
                <w:sz w:val="18"/>
                <w:szCs w:val="18"/>
              </w:rPr>
              <w:t>tums*)</w:t>
            </w:r>
          </w:p>
        </w:tc>
      </w:tr>
    </w:tbl>
    <w:p w14:paraId="622A9377" w14:textId="77777777" w:rsidR="000132A0" w:rsidRPr="0056780B" w:rsidRDefault="000132A0" w:rsidP="000132A0"/>
    <w:p w14:paraId="75ACA863" w14:textId="77777777" w:rsidR="009A0100" w:rsidRPr="0056780B" w:rsidRDefault="007B459B" w:rsidP="009A0100">
      <w:pPr>
        <w:ind w:left="5670"/>
        <w:rPr>
          <w:b/>
          <w:bCs/>
          <w:noProof/>
          <w:sz w:val="24"/>
        </w:rPr>
      </w:pPr>
      <w:r w:rsidRPr="0056780B">
        <w:rPr>
          <w:b/>
          <w:bCs/>
          <w:noProof/>
          <w:sz w:val="24"/>
        </w:rPr>
        <w:t>Valsts tiesu medicīnas</w:t>
      </w:r>
    </w:p>
    <w:p w14:paraId="6324D604" w14:textId="73E36528" w:rsidR="00AF0570" w:rsidRPr="0056780B" w:rsidRDefault="007B459B" w:rsidP="009A0100">
      <w:pPr>
        <w:ind w:left="5670"/>
        <w:rPr>
          <w:b/>
          <w:bCs/>
          <w:noProof/>
          <w:sz w:val="24"/>
        </w:rPr>
      </w:pPr>
      <w:r w:rsidRPr="0056780B">
        <w:rPr>
          <w:b/>
          <w:bCs/>
          <w:noProof/>
          <w:sz w:val="24"/>
        </w:rPr>
        <w:t>ekspertīzes centram</w:t>
      </w:r>
      <w:r w:rsidRPr="0056780B">
        <w:rPr>
          <w:rStyle w:val="FootnoteReference"/>
          <w:b/>
          <w:bCs/>
          <w:noProof/>
          <w:sz w:val="24"/>
        </w:rPr>
        <w:footnoteReference w:id="2"/>
      </w:r>
    </w:p>
    <w:p w14:paraId="17333F62" w14:textId="77777777" w:rsidR="00AF0570" w:rsidRPr="0056780B" w:rsidRDefault="007B459B" w:rsidP="009A0100">
      <w:pPr>
        <w:ind w:left="5670"/>
        <w:rPr>
          <w:noProof/>
          <w:sz w:val="24"/>
        </w:rPr>
      </w:pPr>
      <w:r w:rsidRPr="0056780B">
        <w:rPr>
          <w:noProof/>
          <w:sz w:val="24"/>
        </w:rPr>
        <w:t>_DEFAULT@90000058752</w:t>
      </w:r>
    </w:p>
    <w:p w14:paraId="410D46D4" w14:textId="77777777" w:rsidR="00AF0570" w:rsidRPr="0056780B" w:rsidRDefault="00AF0570" w:rsidP="009A0100">
      <w:pPr>
        <w:ind w:left="5670"/>
        <w:rPr>
          <w:sz w:val="24"/>
        </w:rPr>
      </w:pPr>
      <w:hyperlink r:id="rId8" w:history="1">
        <w:r w:rsidRPr="0056780B">
          <w:rPr>
            <w:rStyle w:val="Hyperlink"/>
            <w:noProof/>
            <w:sz w:val="24"/>
          </w:rPr>
          <w:t>pasts@vtmec.gov.lv</w:t>
        </w:r>
      </w:hyperlink>
      <w:r w:rsidR="007B459B" w:rsidRPr="0056780B">
        <w:rPr>
          <w:noProof/>
          <w:sz w:val="24"/>
        </w:rPr>
        <w:t xml:space="preserve"> </w:t>
      </w:r>
    </w:p>
    <w:p w14:paraId="5FD4978E" w14:textId="77777777" w:rsidR="00EC44CD" w:rsidRPr="0056780B" w:rsidRDefault="00EC44CD" w:rsidP="009A0100"/>
    <w:p w14:paraId="57C4481A" w14:textId="77777777" w:rsidR="009A0100" w:rsidRPr="0056780B" w:rsidRDefault="009A0100" w:rsidP="009A0100"/>
    <w:p w14:paraId="79C703C4" w14:textId="6A58515E" w:rsidR="00CF066E" w:rsidRPr="0056780B" w:rsidRDefault="007B459B" w:rsidP="009A0100">
      <w:pPr>
        <w:tabs>
          <w:tab w:val="left" w:pos="709"/>
        </w:tabs>
        <w:spacing w:after="100" w:line="276" w:lineRule="auto"/>
        <w:ind w:firstLine="709"/>
        <w:jc w:val="both"/>
        <w:rPr>
          <w:b/>
          <w:sz w:val="24"/>
          <w:szCs w:val="24"/>
        </w:rPr>
      </w:pPr>
      <w:r w:rsidRPr="0056780B">
        <w:rPr>
          <w:color w:val="000000"/>
          <w:sz w:val="24"/>
          <w:szCs w:val="24"/>
        </w:rPr>
        <w:t xml:space="preserve">Saskaņā ar </w:t>
      </w:r>
      <w:r w:rsidR="00D420AC" w:rsidRPr="0056780B">
        <w:rPr>
          <w:sz w:val="24"/>
          <w:szCs w:val="24"/>
        </w:rPr>
        <w:t>Ministru kabineta 2017.</w:t>
      </w:r>
      <w:r w:rsidR="009A0100" w:rsidRPr="0056780B">
        <w:rPr>
          <w:sz w:val="24"/>
          <w:szCs w:val="24"/>
        </w:rPr>
        <w:t> </w:t>
      </w:r>
      <w:r w:rsidR="00D420AC" w:rsidRPr="0056780B">
        <w:rPr>
          <w:sz w:val="24"/>
          <w:szCs w:val="24"/>
        </w:rPr>
        <w:t>gada 16.</w:t>
      </w:r>
      <w:r w:rsidR="009A0100" w:rsidRPr="0056780B">
        <w:rPr>
          <w:sz w:val="24"/>
          <w:szCs w:val="24"/>
        </w:rPr>
        <w:t> </w:t>
      </w:r>
      <w:r w:rsidR="00D420AC" w:rsidRPr="0056780B">
        <w:rPr>
          <w:sz w:val="24"/>
          <w:szCs w:val="24"/>
        </w:rPr>
        <w:t>augusta noteikumiem Nr.</w:t>
      </w:r>
      <w:r w:rsidR="009A0100" w:rsidRPr="0056780B">
        <w:rPr>
          <w:sz w:val="24"/>
          <w:szCs w:val="24"/>
        </w:rPr>
        <w:t> </w:t>
      </w:r>
      <w:r w:rsidR="00D420AC" w:rsidRPr="0056780B">
        <w:rPr>
          <w:sz w:val="24"/>
          <w:szCs w:val="24"/>
        </w:rPr>
        <w:t xml:space="preserve">475 “Valsts tiesu medicīnas ekspertīzes centra maksas pakalpojumu cenrādis” </w:t>
      </w:r>
      <w:r w:rsidR="00E411B4" w:rsidRPr="0056780B">
        <w:rPr>
          <w:sz w:val="24"/>
          <w:szCs w:val="24"/>
        </w:rPr>
        <w:t>(turpmāk –</w:t>
      </w:r>
      <w:r w:rsidRPr="0056780B">
        <w:rPr>
          <w:sz w:val="24"/>
          <w:szCs w:val="24"/>
        </w:rPr>
        <w:t xml:space="preserve"> N</w:t>
      </w:r>
      <w:r w:rsidR="00E411B4" w:rsidRPr="0056780B">
        <w:rPr>
          <w:sz w:val="24"/>
          <w:szCs w:val="24"/>
        </w:rPr>
        <w:t>oteikumi)</w:t>
      </w:r>
      <w:r w:rsidRPr="0056780B">
        <w:rPr>
          <w:sz w:val="24"/>
          <w:szCs w:val="24"/>
        </w:rPr>
        <w:t>,</w:t>
      </w:r>
      <w:r w:rsidR="00EF1A3A" w:rsidRPr="0056780B">
        <w:rPr>
          <w:sz w:val="24"/>
          <w:szCs w:val="24"/>
        </w:rPr>
        <w:t xml:space="preserve"> </w:t>
      </w:r>
      <w:r w:rsidRPr="0056780B">
        <w:rPr>
          <w:b/>
          <w:sz w:val="24"/>
          <w:szCs w:val="24"/>
        </w:rPr>
        <w:t xml:space="preserve">lūdzu </w:t>
      </w:r>
      <w:r w:rsidR="005E7B2C" w:rsidRPr="0056780B">
        <w:rPr>
          <w:b/>
          <w:sz w:val="24"/>
          <w:szCs w:val="24"/>
        </w:rPr>
        <w:t>mirušajam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1701"/>
        <w:gridCol w:w="1990"/>
      </w:tblGrid>
      <w:tr w:rsidR="0049186A" w:rsidRPr="0056780B" w14:paraId="210AB0DA" w14:textId="77777777" w:rsidTr="009A0100">
        <w:trPr>
          <w:trHeight w:val="567"/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2E86698" w14:textId="77777777" w:rsidR="00CF066E" w:rsidRPr="0056780B" w:rsidRDefault="00CF066E" w:rsidP="009A0100">
            <w:pPr>
              <w:jc w:val="center"/>
              <w:rPr>
                <w:b/>
                <w:caps/>
                <w:noProof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8B4C0BF" w14:textId="77777777" w:rsidR="00CF066E" w:rsidRPr="0056780B" w:rsidRDefault="007B459B" w:rsidP="009A0100">
            <w:pPr>
              <w:jc w:val="center"/>
              <w:rPr>
                <w:noProof/>
                <w:sz w:val="24"/>
                <w:szCs w:val="24"/>
              </w:rPr>
            </w:pPr>
            <w:r w:rsidRPr="0056780B">
              <w:rPr>
                <w:sz w:val="24"/>
                <w:szCs w:val="24"/>
              </w:rPr>
              <w:t>personas kods: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14:paraId="1953059A" w14:textId="133AA725" w:rsidR="00CF066E" w:rsidRPr="0056780B" w:rsidRDefault="00CF066E" w:rsidP="009A010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9186A" w:rsidRPr="0056780B" w14:paraId="31A0752A" w14:textId="77777777" w:rsidTr="009A0100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322F4EBF" w14:textId="77777777" w:rsidR="00C30B3A" w:rsidRPr="0056780B" w:rsidRDefault="007B459B" w:rsidP="009A0100">
            <w:pPr>
              <w:jc w:val="center"/>
              <w:rPr>
                <w:sz w:val="18"/>
                <w:szCs w:val="18"/>
              </w:rPr>
            </w:pPr>
            <w:r w:rsidRPr="0056780B">
              <w:rPr>
                <w:sz w:val="18"/>
                <w:szCs w:val="18"/>
              </w:rPr>
              <w:t>(vārds, uzvārds)</w:t>
            </w:r>
          </w:p>
        </w:tc>
        <w:tc>
          <w:tcPr>
            <w:tcW w:w="1701" w:type="dxa"/>
          </w:tcPr>
          <w:p w14:paraId="5BECCE07" w14:textId="77777777" w:rsidR="00C30B3A" w:rsidRPr="0056780B" w:rsidRDefault="00C30B3A" w:rsidP="009A0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26A8B7D0" w14:textId="77777777" w:rsidR="00C30B3A" w:rsidRPr="0056780B" w:rsidRDefault="00C30B3A" w:rsidP="009A010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E3C5D24" w14:textId="77777777" w:rsidR="001D7F3E" w:rsidRPr="0056780B" w:rsidRDefault="001D7F3E" w:rsidP="009A0100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76"/>
        <w:gridCol w:w="1990"/>
      </w:tblGrid>
      <w:tr w:rsidR="0049186A" w:rsidRPr="0056780B" w14:paraId="1186ACEC" w14:textId="77777777" w:rsidTr="00EA6880">
        <w:trPr>
          <w:jc w:val="center"/>
        </w:trPr>
        <w:tc>
          <w:tcPr>
            <w:tcW w:w="3876" w:type="dxa"/>
            <w:vAlign w:val="bottom"/>
          </w:tcPr>
          <w:p w14:paraId="0802725E" w14:textId="77777777" w:rsidR="009A0100" w:rsidRPr="0056780B" w:rsidRDefault="007B459B" w:rsidP="00EA6880">
            <w:pPr>
              <w:spacing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56780B">
              <w:rPr>
                <w:sz w:val="24"/>
                <w:szCs w:val="24"/>
              </w:rPr>
              <w:t>reģistrācijas numurs Mirušo reģistrā: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14:paraId="60EA247D" w14:textId="77777777" w:rsidR="009A0100" w:rsidRPr="0056780B" w:rsidRDefault="009A0100" w:rsidP="00EA6880">
            <w:pPr>
              <w:spacing w:line="276" w:lineRule="auto"/>
              <w:jc w:val="center"/>
              <w:rPr>
                <w:bCs/>
                <w:caps/>
                <w:noProof/>
                <w:sz w:val="24"/>
                <w:szCs w:val="24"/>
              </w:rPr>
            </w:pPr>
          </w:p>
        </w:tc>
      </w:tr>
    </w:tbl>
    <w:p w14:paraId="05401F6E" w14:textId="77777777" w:rsidR="009A0100" w:rsidRPr="0056780B" w:rsidRDefault="009A0100" w:rsidP="009A0100"/>
    <w:p w14:paraId="6CCE3745" w14:textId="77777777" w:rsidR="00E411B4" w:rsidRPr="0056780B" w:rsidRDefault="007B459B" w:rsidP="00EA6880">
      <w:pPr>
        <w:tabs>
          <w:tab w:val="left" w:pos="7290"/>
        </w:tabs>
        <w:spacing w:after="100" w:line="276" w:lineRule="auto"/>
        <w:jc w:val="both"/>
        <w:rPr>
          <w:sz w:val="24"/>
          <w:szCs w:val="24"/>
        </w:rPr>
      </w:pPr>
      <w:r w:rsidRPr="0056780B">
        <w:rPr>
          <w:b/>
          <w:sz w:val="24"/>
          <w:szCs w:val="24"/>
        </w:rPr>
        <w:t xml:space="preserve">veikt šādu </w:t>
      </w:r>
      <w:r w:rsidR="005E7B2C" w:rsidRPr="0056780B">
        <w:rPr>
          <w:b/>
          <w:sz w:val="24"/>
          <w:szCs w:val="24"/>
        </w:rPr>
        <w:t>uzglabāšanas</w:t>
      </w:r>
      <w:r w:rsidR="006D2052" w:rsidRPr="0056780B">
        <w:rPr>
          <w:b/>
          <w:sz w:val="24"/>
          <w:szCs w:val="24"/>
        </w:rPr>
        <w:t xml:space="preserve"> </w:t>
      </w:r>
      <w:r w:rsidR="00DC12EB" w:rsidRPr="0056780B">
        <w:rPr>
          <w:b/>
          <w:sz w:val="24"/>
          <w:szCs w:val="24"/>
        </w:rPr>
        <w:t xml:space="preserve">maksas </w:t>
      </w:r>
      <w:r w:rsidRPr="0056780B">
        <w:rPr>
          <w:b/>
          <w:sz w:val="24"/>
          <w:szCs w:val="24"/>
        </w:rPr>
        <w:t>pakalpojumu</w:t>
      </w:r>
      <w:r w:rsidR="00EF1A3A" w:rsidRPr="0056780B">
        <w:rPr>
          <w:b/>
          <w:sz w:val="24"/>
          <w:szCs w:val="24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4118"/>
        <w:gridCol w:w="1378"/>
        <w:gridCol w:w="1926"/>
        <w:gridCol w:w="1378"/>
      </w:tblGrid>
      <w:tr w:rsidR="0049186A" w:rsidRPr="0056780B" w14:paraId="05F64326" w14:textId="77777777" w:rsidTr="009A0100">
        <w:tc>
          <w:tcPr>
            <w:tcW w:w="567" w:type="dxa"/>
            <w:vAlign w:val="center"/>
          </w:tcPr>
          <w:p w14:paraId="3E2B4262" w14:textId="77777777" w:rsidR="00CB562F" w:rsidRPr="0056780B" w:rsidRDefault="007B459B" w:rsidP="007E03EC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6780B">
              <w:rPr>
                <w:b/>
                <w:sz w:val="18"/>
                <w:szCs w:val="18"/>
              </w:rPr>
              <w:t>Nr.</w:t>
            </w:r>
          </w:p>
          <w:p w14:paraId="1C9E8E3C" w14:textId="77777777" w:rsidR="00CB562F" w:rsidRPr="0056780B" w:rsidRDefault="007B459B" w:rsidP="007E03EC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6780B">
              <w:rPr>
                <w:b/>
                <w:sz w:val="18"/>
                <w:szCs w:val="18"/>
              </w:rPr>
              <w:t>p.k</w:t>
            </w:r>
          </w:p>
        </w:tc>
        <w:tc>
          <w:tcPr>
            <w:tcW w:w="4253" w:type="dxa"/>
            <w:vAlign w:val="center"/>
          </w:tcPr>
          <w:p w14:paraId="09C3451A" w14:textId="77777777" w:rsidR="00CB562F" w:rsidRPr="0056780B" w:rsidRDefault="007B459B" w:rsidP="007E03EC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6780B">
              <w:rPr>
                <w:b/>
                <w:sz w:val="18"/>
                <w:szCs w:val="18"/>
              </w:rPr>
              <w:t>Maksas pakalpojuma pilns nosaukums</w:t>
            </w:r>
          </w:p>
        </w:tc>
        <w:tc>
          <w:tcPr>
            <w:tcW w:w="1418" w:type="dxa"/>
            <w:vAlign w:val="center"/>
          </w:tcPr>
          <w:p w14:paraId="233EBDDB" w14:textId="77777777" w:rsidR="00CB562F" w:rsidRPr="0056780B" w:rsidRDefault="007B459B" w:rsidP="007E03EC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6780B">
              <w:rPr>
                <w:b/>
                <w:sz w:val="18"/>
                <w:szCs w:val="18"/>
              </w:rPr>
              <w:t xml:space="preserve">Maksas pakalpojumam atbilstošais numurs </w:t>
            </w:r>
            <w:r w:rsidR="003270A8" w:rsidRPr="0056780B">
              <w:rPr>
                <w:b/>
                <w:sz w:val="18"/>
                <w:szCs w:val="18"/>
              </w:rPr>
              <w:t>N</w:t>
            </w:r>
            <w:r w:rsidR="006C551C" w:rsidRPr="0056780B">
              <w:rPr>
                <w:b/>
                <w:sz w:val="18"/>
                <w:szCs w:val="18"/>
              </w:rPr>
              <w:t xml:space="preserve">oteikumu </w:t>
            </w:r>
            <w:r w:rsidRPr="0056780B">
              <w:rPr>
                <w:b/>
                <w:sz w:val="18"/>
                <w:szCs w:val="18"/>
              </w:rPr>
              <w:t>pielikum</w:t>
            </w:r>
            <w:r w:rsidR="00784444" w:rsidRPr="0056780B">
              <w:rPr>
                <w:b/>
                <w:sz w:val="18"/>
                <w:szCs w:val="18"/>
              </w:rPr>
              <w:t>ā</w:t>
            </w:r>
          </w:p>
        </w:tc>
        <w:tc>
          <w:tcPr>
            <w:tcW w:w="1985" w:type="dxa"/>
            <w:vAlign w:val="center"/>
          </w:tcPr>
          <w:p w14:paraId="39063202" w14:textId="77777777" w:rsidR="00CB562F" w:rsidRPr="0056780B" w:rsidRDefault="007B459B" w:rsidP="007E03EC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6780B">
              <w:rPr>
                <w:b/>
                <w:sz w:val="18"/>
                <w:szCs w:val="18"/>
              </w:rPr>
              <w:t xml:space="preserve">Maksas pakalpojuma cena EUR (ar PVN) atbilstoši </w:t>
            </w:r>
            <w:r w:rsidR="003270A8" w:rsidRPr="0056780B">
              <w:rPr>
                <w:b/>
                <w:sz w:val="18"/>
                <w:szCs w:val="18"/>
              </w:rPr>
              <w:t>N</w:t>
            </w:r>
            <w:r w:rsidR="006C551C" w:rsidRPr="0056780B">
              <w:rPr>
                <w:b/>
                <w:sz w:val="18"/>
                <w:szCs w:val="18"/>
              </w:rPr>
              <w:t xml:space="preserve">oteikumu </w:t>
            </w:r>
            <w:r w:rsidRPr="0056780B">
              <w:rPr>
                <w:b/>
                <w:sz w:val="18"/>
                <w:szCs w:val="18"/>
              </w:rPr>
              <w:t>pielikumam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B93A16" w14:textId="77777777" w:rsidR="00CB562F" w:rsidRPr="0056780B" w:rsidRDefault="007B459B" w:rsidP="007E03EC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6780B">
              <w:rPr>
                <w:b/>
                <w:sz w:val="18"/>
                <w:szCs w:val="18"/>
              </w:rPr>
              <w:t>Norādīt dienu skaitu</w:t>
            </w:r>
          </w:p>
        </w:tc>
      </w:tr>
      <w:tr w:rsidR="0049186A" w:rsidRPr="0056780B" w14:paraId="220AAB78" w14:textId="77777777" w:rsidTr="007E03EC">
        <w:trPr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37AC486" w14:textId="77777777" w:rsidR="00CB562F" w:rsidRPr="0056780B" w:rsidRDefault="007B459B" w:rsidP="007E03EC">
            <w:pPr>
              <w:jc w:val="center"/>
              <w:rPr>
                <w:sz w:val="22"/>
                <w:szCs w:val="22"/>
              </w:rPr>
            </w:pPr>
            <w:r w:rsidRPr="0056780B">
              <w:rPr>
                <w:sz w:val="22"/>
                <w:szCs w:val="22"/>
              </w:rPr>
              <w:t>1</w:t>
            </w:r>
            <w:r w:rsidR="00422AD0" w:rsidRPr="0056780B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7D2199B" w14:textId="77777777" w:rsidR="00CB562F" w:rsidRPr="0056780B" w:rsidRDefault="007B459B" w:rsidP="007E03EC">
            <w:pPr>
              <w:rPr>
                <w:color w:val="000000"/>
                <w:sz w:val="22"/>
                <w:szCs w:val="22"/>
              </w:rPr>
            </w:pPr>
            <w:r w:rsidRPr="0056780B">
              <w:rPr>
                <w:sz w:val="22"/>
                <w:szCs w:val="22"/>
              </w:rPr>
              <w:t xml:space="preserve">Mirušā uzglabāšana no ceturtās dienas pēc tiesu medicīniskās autopsijas pabeigšanas un </w:t>
            </w:r>
            <w:r w:rsidR="00CA2F67" w:rsidRPr="0056780B">
              <w:rPr>
                <w:sz w:val="22"/>
                <w:szCs w:val="22"/>
              </w:rPr>
              <w:t>m</w:t>
            </w:r>
            <w:r w:rsidRPr="0056780B">
              <w:rPr>
                <w:sz w:val="22"/>
                <w:szCs w:val="22"/>
              </w:rPr>
              <w:t>edicīniskās apliecības par nāves cēloni izsniegšanas</w:t>
            </w:r>
            <w:r w:rsidRPr="0056780B">
              <w:rPr>
                <w:rStyle w:val="FootnoteReference"/>
                <w:sz w:val="22"/>
                <w:szCs w:val="22"/>
              </w:rPr>
              <w:footnoteReference w:id="3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2D0961" w14:textId="77777777" w:rsidR="00CB562F" w:rsidRPr="0056780B" w:rsidRDefault="007B459B" w:rsidP="007E03EC">
            <w:pPr>
              <w:jc w:val="center"/>
              <w:rPr>
                <w:sz w:val="22"/>
                <w:szCs w:val="22"/>
              </w:rPr>
            </w:pPr>
            <w:r w:rsidRPr="0056780B">
              <w:rPr>
                <w:sz w:val="22"/>
                <w:szCs w:val="22"/>
              </w:rPr>
              <w:t>14.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BF89CFF" w14:textId="301F1B33" w:rsidR="007E03EC" w:rsidRPr="0056780B" w:rsidRDefault="007B459B" w:rsidP="007E03EC">
            <w:pPr>
              <w:jc w:val="center"/>
              <w:rPr>
                <w:sz w:val="22"/>
                <w:szCs w:val="22"/>
              </w:rPr>
            </w:pPr>
            <w:r w:rsidRPr="0056780B">
              <w:rPr>
                <w:sz w:val="22"/>
                <w:szCs w:val="22"/>
              </w:rPr>
              <w:t>16,08</w:t>
            </w:r>
            <w:r w:rsidR="00CB562F" w:rsidRPr="0056780B">
              <w:rPr>
                <w:sz w:val="22"/>
                <w:szCs w:val="22"/>
              </w:rPr>
              <w:t>/</w:t>
            </w:r>
          </w:p>
          <w:p w14:paraId="54CD9F4F" w14:textId="7FF097B3" w:rsidR="00CB562F" w:rsidRPr="0056780B" w:rsidRDefault="007B459B" w:rsidP="007E03EC">
            <w:pPr>
              <w:jc w:val="center"/>
              <w:rPr>
                <w:sz w:val="22"/>
                <w:szCs w:val="22"/>
              </w:rPr>
            </w:pPr>
            <w:r w:rsidRPr="0056780B">
              <w:rPr>
                <w:sz w:val="22"/>
                <w:szCs w:val="22"/>
              </w:rPr>
              <w:t>diennakts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658811" w14:textId="77777777" w:rsidR="00313D9F" w:rsidRPr="0056780B" w:rsidRDefault="007B459B" w:rsidP="007E03EC">
            <w:pPr>
              <w:spacing w:after="60"/>
              <w:jc w:val="center"/>
              <w:rPr>
                <w:sz w:val="22"/>
                <w:szCs w:val="22"/>
              </w:rPr>
            </w:pPr>
            <w:r w:rsidRPr="0056780B">
              <w:rPr>
                <w:sz w:val="22"/>
                <w:szCs w:val="22"/>
              </w:rPr>
              <w:t>dienu skaits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1"/>
            </w:tblGrid>
            <w:tr w:rsidR="0049186A" w:rsidRPr="0056780B" w14:paraId="201C7C45" w14:textId="77777777" w:rsidTr="002B4BA0"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521E35F" w14:textId="60F13277" w:rsidR="00313D9F" w:rsidRPr="0056780B" w:rsidRDefault="00313D9F" w:rsidP="007E03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FD824DA" w14:textId="77777777" w:rsidR="00CB562F" w:rsidRPr="0056780B" w:rsidRDefault="00CB562F" w:rsidP="007E03EC">
            <w:pPr>
              <w:jc w:val="center"/>
              <w:rPr>
                <w:sz w:val="2"/>
                <w:szCs w:val="2"/>
              </w:rPr>
            </w:pPr>
          </w:p>
        </w:tc>
      </w:tr>
      <w:tr w:rsidR="0049186A" w:rsidRPr="0056780B" w14:paraId="0E20778F" w14:textId="77777777" w:rsidTr="007E03EC">
        <w:trPr>
          <w:trHeight w:val="85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E60E035" w14:textId="77777777" w:rsidR="00313D9F" w:rsidRPr="0056780B" w:rsidRDefault="007B459B" w:rsidP="007E03EC">
            <w:pPr>
              <w:jc w:val="center"/>
              <w:rPr>
                <w:sz w:val="22"/>
                <w:szCs w:val="22"/>
              </w:rPr>
            </w:pPr>
            <w:r w:rsidRPr="0056780B">
              <w:rPr>
                <w:sz w:val="22"/>
                <w:szCs w:val="22"/>
              </w:rPr>
              <w:t>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585FAEA" w14:textId="77777777" w:rsidR="00313D9F" w:rsidRPr="0056780B" w:rsidRDefault="007B459B" w:rsidP="007E03EC">
            <w:pPr>
              <w:rPr>
                <w:color w:val="000000"/>
                <w:sz w:val="22"/>
                <w:szCs w:val="22"/>
              </w:rPr>
            </w:pPr>
            <w:r w:rsidRPr="0056780B">
              <w:rPr>
                <w:sz w:val="22"/>
                <w:szCs w:val="22"/>
              </w:rPr>
              <w:t>Mirušā uzglabāšana, ja nav noteikta tiesu medicīniskā ekspertīze (autopsija)</w:t>
            </w:r>
            <w:r w:rsidRPr="0056780B">
              <w:rPr>
                <w:rStyle w:val="FootnoteReference"/>
                <w:sz w:val="22"/>
                <w:szCs w:val="22"/>
              </w:rPr>
              <w:footnoteReference w:id="4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FF7BC8B" w14:textId="77777777" w:rsidR="00313D9F" w:rsidRPr="0056780B" w:rsidRDefault="007B459B" w:rsidP="007E03EC">
            <w:pPr>
              <w:jc w:val="center"/>
              <w:rPr>
                <w:sz w:val="22"/>
                <w:szCs w:val="22"/>
              </w:rPr>
            </w:pPr>
            <w:r w:rsidRPr="0056780B">
              <w:rPr>
                <w:sz w:val="22"/>
                <w:szCs w:val="22"/>
              </w:rPr>
              <w:t>15.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67BA538" w14:textId="611A5B21" w:rsidR="007E03EC" w:rsidRPr="0056780B" w:rsidRDefault="007B459B" w:rsidP="007E03EC">
            <w:pPr>
              <w:jc w:val="center"/>
              <w:rPr>
                <w:sz w:val="22"/>
                <w:szCs w:val="22"/>
              </w:rPr>
            </w:pPr>
            <w:r w:rsidRPr="0056780B">
              <w:rPr>
                <w:sz w:val="22"/>
                <w:szCs w:val="22"/>
              </w:rPr>
              <w:t>16,08</w:t>
            </w:r>
            <w:r w:rsidR="00313D9F" w:rsidRPr="0056780B">
              <w:rPr>
                <w:sz w:val="22"/>
                <w:szCs w:val="22"/>
              </w:rPr>
              <w:t>/</w:t>
            </w:r>
          </w:p>
          <w:p w14:paraId="0E092306" w14:textId="1BABBCEE" w:rsidR="00313D9F" w:rsidRPr="0056780B" w:rsidRDefault="007B459B" w:rsidP="007E03EC">
            <w:pPr>
              <w:jc w:val="center"/>
              <w:rPr>
                <w:sz w:val="22"/>
                <w:szCs w:val="22"/>
              </w:rPr>
            </w:pPr>
            <w:r w:rsidRPr="0056780B">
              <w:rPr>
                <w:sz w:val="22"/>
                <w:szCs w:val="22"/>
              </w:rPr>
              <w:t>diennakts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9160D8" w14:textId="77777777" w:rsidR="00313D9F" w:rsidRPr="0056780B" w:rsidRDefault="007B459B" w:rsidP="007E03EC">
            <w:pPr>
              <w:spacing w:after="60"/>
              <w:jc w:val="center"/>
              <w:rPr>
                <w:sz w:val="22"/>
                <w:szCs w:val="22"/>
              </w:rPr>
            </w:pPr>
            <w:r w:rsidRPr="0056780B">
              <w:rPr>
                <w:sz w:val="22"/>
                <w:szCs w:val="22"/>
              </w:rPr>
              <w:t>dienu skaits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1"/>
            </w:tblGrid>
            <w:tr w:rsidR="0049186A" w:rsidRPr="0056780B" w14:paraId="583A412A" w14:textId="77777777" w:rsidTr="002B4BA0"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73CF2C5" w14:textId="76EB26BB" w:rsidR="00313D9F" w:rsidRPr="0056780B" w:rsidRDefault="00313D9F" w:rsidP="007E03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DE2BAAE" w14:textId="77777777" w:rsidR="00313D9F" w:rsidRPr="0056780B" w:rsidRDefault="00313D9F" w:rsidP="007E03EC">
            <w:pPr>
              <w:jc w:val="center"/>
              <w:rPr>
                <w:sz w:val="2"/>
                <w:szCs w:val="2"/>
              </w:rPr>
            </w:pPr>
          </w:p>
        </w:tc>
      </w:tr>
      <w:tr w:rsidR="0049186A" w:rsidRPr="0056780B" w14:paraId="45462269" w14:textId="77777777" w:rsidTr="007E03EC">
        <w:trPr>
          <w:trHeight w:val="425"/>
        </w:trPr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977455" w14:textId="77777777" w:rsidR="00313D9F" w:rsidRPr="0056780B" w:rsidRDefault="007B459B" w:rsidP="00313D9F">
            <w:pPr>
              <w:jc w:val="right"/>
              <w:rPr>
                <w:b/>
                <w:sz w:val="24"/>
                <w:szCs w:val="24"/>
              </w:rPr>
            </w:pPr>
            <w:r w:rsidRPr="0056780B">
              <w:rPr>
                <w:b/>
                <w:sz w:val="24"/>
                <w:szCs w:val="24"/>
              </w:rPr>
              <w:t>Kopā: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8A03" w14:textId="4B26E4DE" w:rsidR="00313D9F" w:rsidRPr="0056780B" w:rsidRDefault="00313D9F" w:rsidP="00F104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9F98A95" w14:textId="77777777" w:rsidR="00313D9F" w:rsidRPr="0056780B" w:rsidRDefault="00313D9F" w:rsidP="00F1048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EA2FD66" w14:textId="77777777" w:rsidR="00FC4E1F" w:rsidRPr="0056780B" w:rsidRDefault="007B459B" w:rsidP="00FC4E1F">
      <w:pPr>
        <w:ind w:firstLine="720"/>
        <w:jc w:val="both"/>
        <w:rPr>
          <w:b/>
          <w:sz w:val="24"/>
          <w:szCs w:val="24"/>
        </w:rPr>
      </w:pPr>
      <w:r w:rsidRPr="0056780B">
        <w:rPr>
          <w:b/>
          <w:sz w:val="24"/>
          <w:szCs w:val="24"/>
        </w:rPr>
        <w:br w:type="page"/>
      </w:r>
      <w:r w:rsidRPr="0056780B">
        <w:rPr>
          <w:b/>
          <w:sz w:val="24"/>
          <w:szCs w:val="24"/>
        </w:rPr>
        <w:lastRenderedPageBreak/>
        <w:t>Iesniegumam pievienoti šādi dokumenti</w:t>
      </w:r>
      <w:r w:rsidR="00D420AC" w:rsidRPr="0056780B">
        <w:rPr>
          <w:b/>
          <w:sz w:val="24"/>
          <w:szCs w:val="24"/>
        </w:rPr>
        <w:t xml:space="preserve"> un materiāli</w:t>
      </w:r>
      <w:r w:rsidRPr="0056780B">
        <w:rPr>
          <w:b/>
          <w:sz w:val="24"/>
          <w:szCs w:val="24"/>
        </w:rPr>
        <w:t>:</w:t>
      </w:r>
    </w:p>
    <w:p w14:paraId="3DDFF112" w14:textId="77777777" w:rsidR="00FC4E1F" w:rsidRPr="0056780B" w:rsidRDefault="00FC4E1F" w:rsidP="007E03EC"/>
    <w:tbl>
      <w:tblPr>
        <w:tblW w:w="9356" w:type="dxa"/>
        <w:tblLook w:val="04A0" w:firstRow="1" w:lastRow="0" w:firstColumn="1" w:lastColumn="0" w:noHBand="0" w:noVBand="1"/>
      </w:tblPr>
      <w:tblGrid>
        <w:gridCol w:w="566"/>
        <w:gridCol w:w="8790"/>
      </w:tblGrid>
      <w:tr w:rsidR="0049186A" w:rsidRPr="0056780B" w14:paraId="01DF367D" w14:textId="77777777" w:rsidTr="007E03EC">
        <w:trPr>
          <w:trHeight w:val="425"/>
        </w:trPr>
        <w:tc>
          <w:tcPr>
            <w:tcW w:w="566" w:type="dxa"/>
            <w:vAlign w:val="bottom"/>
          </w:tcPr>
          <w:p w14:paraId="53301029" w14:textId="2AE66F7E" w:rsidR="00A54674" w:rsidRPr="0056780B" w:rsidRDefault="00A54674" w:rsidP="00A25EC2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  <w:vAlign w:val="bottom"/>
          </w:tcPr>
          <w:p w14:paraId="75E8DFD0" w14:textId="281D6C50" w:rsidR="00A54674" w:rsidRPr="0056780B" w:rsidRDefault="00A54674" w:rsidP="007E03EC">
            <w:pPr>
              <w:spacing w:before="100"/>
              <w:rPr>
                <w:sz w:val="24"/>
                <w:szCs w:val="24"/>
              </w:rPr>
            </w:pPr>
          </w:p>
        </w:tc>
      </w:tr>
      <w:tr w:rsidR="0049186A" w:rsidRPr="0056780B" w14:paraId="27DF752D" w14:textId="77777777" w:rsidTr="007E03EC">
        <w:trPr>
          <w:trHeight w:val="425"/>
        </w:trPr>
        <w:tc>
          <w:tcPr>
            <w:tcW w:w="566" w:type="dxa"/>
            <w:vAlign w:val="bottom"/>
          </w:tcPr>
          <w:p w14:paraId="6B39F9B4" w14:textId="0AF35BB0" w:rsidR="00A54674" w:rsidRPr="0056780B" w:rsidRDefault="00A54674" w:rsidP="00A25EC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2D5340" w14:textId="77777777" w:rsidR="00A54674" w:rsidRPr="0056780B" w:rsidRDefault="00A54674" w:rsidP="007E03EC">
            <w:pPr>
              <w:spacing w:before="100"/>
              <w:rPr>
                <w:sz w:val="24"/>
                <w:szCs w:val="24"/>
              </w:rPr>
            </w:pPr>
          </w:p>
        </w:tc>
      </w:tr>
      <w:tr w:rsidR="0049186A" w:rsidRPr="0056780B" w14:paraId="3A682D90" w14:textId="77777777" w:rsidTr="007E03EC">
        <w:trPr>
          <w:trHeight w:val="425"/>
        </w:trPr>
        <w:tc>
          <w:tcPr>
            <w:tcW w:w="566" w:type="dxa"/>
            <w:vAlign w:val="bottom"/>
          </w:tcPr>
          <w:p w14:paraId="429EF84B" w14:textId="35111899" w:rsidR="00A54674" w:rsidRPr="0056780B" w:rsidRDefault="00A54674" w:rsidP="00A25EC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A830E2" w14:textId="77777777" w:rsidR="00A54674" w:rsidRPr="0056780B" w:rsidRDefault="00A54674" w:rsidP="007E03EC">
            <w:pPr>
              <w:spacing w:before="100"/>
              <w:rPr>
                <w:sz w:val="24"/>
                <w:szCs w:val="24"/>
              </w:rPr>
            </w:pPr>
          </w:p>
        </w:tc>
      </w:tr>
      <w:tr w:rsidR="0049186A" w:rsidRPr="0056780B" w14:paraId="0868CA85" w14:textId="77777777" w:rsidTr="007E03EC">
        <w:trPr>
          <w:trHeight w:val="425"/>
        </w:trPr>
        <w:tc>
          <w:tcPr>
            <w:tcW w:w="566" w:type="dxa"/>
            <w:vAlign w:val="bottom"/>
          </w:tcPr>
          <w:p w14:paraId="49A8B086" w14:textId="6BE97F1E" w:rsidR="00A54674" w:rsidRPr="0056780B" w:rsidRDefault="00A54674" w:rsidP="00A25EC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8DBE5" w14:textId="77777777" w:rsidR="00A54674" w:rsidRPr="0056780B" w:rsidRDefault="00A54674" w:rsidP="007E03EC">
            <w:pPr>
              <w:spacing w:before="100"/>
              <w:rPr>
                <w:sz w:val="24"/>
                <w:szCs w:val="24"/>
              </w:rPr>
            </w:pPr>
          </w:p>
        </w:tc>
      </w:tr>
      <w:tr w:rsidR="0049186A" w:rsidRPr="0056780B" w14:paraId="5BBC0A5D" w14:textId="77777777" w:rsidTr="007E03EC">
        <w:trPr>
          <w:trHeight w:val="425"/>
        </w:trPr>
        <w:tc>
          <w:tcPr>
            <w:tcW w:w="566" w:type="dxa"/>
            <w:vAlign w:val="bottom"/>
          </w:tcPr>
          <w:p w14:paraId="372DFA21" w14:textId="77BEA46C" w:rsidR="00A54674" w:rsidRPr="0056780B" w:rsidRDefault="00A54674" w:rsidP="00A25EC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E18519" w14:textId="77777777" w:rsidR="00A54674" w:rsidRPr="0056780B" w:rsidRDefault="00A54674" w:rsidP="007E03EC">
            <w:pPr>
              <w:spacing w:before="100"/>
              <w:rPr>
                <w:sz w:val="24"/>
                <w:szCs w:val="24"/>
              </w:rPr>
            </w:pPr>
          </w:p>
        </w:tc>
      </w:tr>
    </w:tbl>
    <w:p w14:paraId="3DB5F895" w14:textId="77777777" w:rsidR="00881E07" w:rsidRPr="0056780B" w:rsidRDefault="00881E07" w:rsidP="00881E07"/>
    <w:p w14:paraId="090E540F" w14:textId="77777777" w:rsidR="00881E07" w:rsidRPr="0056780B" w:rsidRDefault="007B459B" w:rsidP="00881E07">
      <w:pPr>
        <w:spacing w:line="276" w:lineRule="auto"/>
        <w:ind w:firstLine="709"/>
        <w:rPr>
          <w:sz w:val="24"/>
          <w:szCs w:val="24"/>
        </w:rPr>
      </w:pPr>
      <w:r w:rsidRPr="0056780B">
        <w:rPr>
          <w:b/>
          <w:sz w:val="24"/>
          <w:szCs w:val="24"/>
        </w:rPr>
        <w:t xml:space="preserve">Piezīmes </w:t>
      </w:r>
      <w:r w:rsidRPr="0056780B">
        <w:rPr>
          <w:sz w:val="24"/>
          <w:szCs w:val="24"/>
        </w:rPr>
        <w:t>(t.sk. pēc nepieciešamības – ziņas par maksājuma veikšanas datumu, summu un maksātāja datiem:</w:t>
      </w:r>
    </w:p>
    <w:p w14:paraId="05BB7475" w14:textId="77777777" w:rsidR="00881E07" w:rsidRPr="0056780B" w:rsidRDefault="00881E07" w:rsidP="00881E07"/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49186A" w:rsidRPr="0056780B" w14:paraId="61913F90" w14:textId="77777777" w:rsidTr="00661006">
        <w:trPr>
          <w:trHeight w:val="567"/>
        </w:trPr>
        <w:tc>
          <w:tcPr>
            <w:tcW w:w="9356" w:type="dxa"/>
            <w:tcBorders>
              <w:bottom w:val="single" w:sz="4" w:space="0" w:color="auto"/>
            </w:tcBorders>
            <w:vAlign w:val="bottom"/>
          </w:tcPr>
          <w:p w14:paraId="036F580B" w14:textId="77777777" w:rsidR="00881E07" w:rsidRPr="0056780B" w:rsidRDefault="00881E07" w:rsidP="00661006">
            <w:pPr>
              <w:spacing w:before="100"/>
              <w:rPr>
                <w:sz w:val="24"/>
                <w:szCs w:val="24"/>
              </w:rPr>
            </w:pPr>
          </w:p>
        </w:tc>
      </w:tr>
    </w:tbl>
    <w:p w14:paraId="1C405F8A" w14:textId="77777777" w:rsidR="00881E07" w:rsidRPr="0056780B" w:rsidRDefault="00881E07" w:rsidP="00881E07"/>
    <w:p w14:paraId="5336705E" w14:textId="77777777" w:rsidR="00881E07" w:rsidRPr="0056780B" w:rsidRDefault="007B459B" w:rsidP="00881E07">
      <w:pPr>
        <w:tabs>
          <w:tab w:val="left" w:pos="709"/>
        </w:tabs>
        <w:spacing w:after="100"/>
        <w:ind w:firstLine="709"/>
        <w:jc w:val="both"/>
        <w:rPr>
          <w:sz w:val="24"/>
          <w:szCs w:val="24"/>
        </w:rPr>
      </w:pPr>
      <w:r w:rsidRPr="0056780B">
        <w:rPr>
          <w:sz w:val="24"/>
          <w:szCs w:val="24"/>
        </w:rPr>
        <w:t>Ja maksas pakalpojumu nav iespējams sniegt, samaksātos naudas līdzekļus atmaksāt:</w:t>
      </w:r>
    </w:p>
    <w:p w14:paraId="6A81A741" w14:textId="77777777" w:rsidR="00881E07" w:rsidRPr="0056780B" w:rsidRDefault="003B364D" w:rsidP="00881E07">
      <w:pPr>
        <w:spacing w:after="60"/>
        <w:ind w:firstLine="284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97828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59B" w:rsidRPr="005678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459B" w:rsidRPr="0056780B">
        <w:rPr>
          <w:sz w:val="24"/>
          <w:szCs w:val="24"/>
        </w:rPr>
        <w:t xml:space="preserve"> uz atsevišķa iesnieguma pamata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49186A" w:rsidRPr="0056780B" w14:paraId="29246736" w14:textId="77777777" w:rsidTr="00661006">
        <w:tc>
          <w:tcPr>
            <w:tcW w:w="3261" w:type="dxa"/>
            <w:vAlign w:val="center"/>
          </w:tcPr>
          <w:p w14:paraId="0AFA520A" w14:textId="77777777" w:rsidR="00881E07" w:rsidRPr="0056780B" w:rsidRDefault="003B364D" w:rsidP="00661006">
            <w:pPr>
              <w:spacing w:line="276" w:lineRule="auto"/>
              <w:ind w:left="17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3457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9B" w:rsidRPr="0056780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B459B" w:rsidRPr="0056780B">
              <w:rPr>
                <w:sz w:val="24"/>
                <w:szCs w:val="24"/>
              </w:rPr>
              <w:t xml:space="preserve"> uz norādīto bankas kontu: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402A12EA" w14:textId="77777777" w:rsidR="00881E07" w:rsidRPr="0056780B" w:rsidRDefault="00881E07" w:rsidP="0066100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498520A" w14:textId="77777777" w:rsidR="00881E07" w:rsidRPr="0056780B" w:rsidRDefault="00881E07" w:rsidP="00881E07"/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9186A" w:rsidRPr="0056780B" w14:paraId="41C70703" w14:textId="77777777" w:rsidTr="00661006">
        <w:trPr>
          <w:trHeight w:val="567"/>
        </w:trPr>
        <w:tc>
          <w:tcPr>
            <w:tcW w:w="9356" w:type="dxa"/>
            <w:tcBorders>
              <w:bottom w:val="single" w:sz="4" w:space="0" w:color="auto"/>
            </w:tcBorders>
            <w:vAlign w:val="bottom"/>
          </w:tcPr>
          <w:p w14:paraId="12903828" w14:textId="77777777" w:rsidR="00881E07" w:rsidRPr="0056780B" w:rsidRDefault="00881E07" w:rsidP="00661006">
            <w:pPr>
              <w:jc w:val="center"/>
              <w:rPr>
                <w:sz w:val="24"/>
                <w:szCs w:val="24"/>
              </w:rPr>
            </w:pPr>
          </w:p>
        </w:tc>
      </w:tr>
      <w:tr w:rsidR="0049186A" w:rsidRPr="0056780B" w14:paraId="33FC56D2" w14:textId="77777777" w:rsidTr="00661006">
        <w:tc>
          <w:tcPr>
            <w:tcW w:w="9356" w:type="dxa"/>
            <w:tcBorders>
              <w:top w:val="single" w:sz="4" w:space="0" w:color="auto"/>
            </w:tcBorders>
          </w:tcPr>
          <w:p w14:paraId="0B64C593" w14:textId="77777777" w:rsidR="00881E07" w:rsidRPr="0056780B" w:rsidRDefault="007B459B" w:rsidP="00661006">
            <w:pPr>
              <w:jc w:val="center"/>
              <w:rPr>
                <w:sz w:val="18"/>
                <w:szCs w:val="18"/>
              </w:rPr>
            </w:pPr>
            <w:r w:rsidRPr="0056780B">
              <w:rPr>
                <w:sz w:val="18"/>
                <w:szCs w:val="18"/>
              </w:rPr>
              <w:t>(saņēmēja vārds, uzvārds un personas kods vai juridiskās personas nosaukums un reģistrācijas numurs)</w:t>
            </w:r>
            <w:r w:rsidRPr="0056780B">
              <w:rPr>
                <w:rStyle w:val="FootnoteReference"/>
                <w:sz w:val="18"/>
                <w:szCs w:val="18"/>
              </w:rPr>
              <w:footnoteReference w:id="5"/>
            </w:r>
          </w:p>
        </w:tc>
      </w:tr>
    </w:tbl>
    <w:p w14:paraId="729B7587" w14:textId="77777777" w:rsidR="00881E07" w:rsidRPr="0056780B" w:rsidRDefault="00881E07" w:rsidP="00881E07"/>
    <w:p w14:paraId="50F8A192" w14:textId="77777777" w:rsidR="00881E07" w:rsidRPr="0056780B" w:rsidRDefault="007B459B" w:rsidP="00881E07">
      <w:pPr>
        <w:tabs>
          <w:tab w:val="left" w:pos="709"/>
        </w:tabs>
        <w:spacing w:after="100"/>
        <w:ind w:firstLine="709"/>
        <w:jc w:val="both"/>
        <w:rPr>
          <w:sz w:val="24"/>
          <w:szCs w:val="24"/>
        </w:rPr>
      </w:pPr>
      <w:r w:rsidRPr="0056780B">
        <w:rPr>
          <w:sz w:val="24"/>
          <w:szCs w:val="24"/>
        </w:rPr>
        <w:t>Ar savu parakstu apliecinu, ka esmu iepazinies ar pakalpojuma sniegšanas noteikumiem un tiem piekrītu.</w:t>
      </w:r>
    </w:p>
    <w:p w14:paraId="6D5B3CAC" w14:textId="77777777" w:rsidR="00881E07" w:rsidRPr="0056780B" w:rsidRDefault="00881E07" w:rsidP="00881E07"/>
    <w:p w14:paraId="60337C22" w14:textId="77777777" w:rsidR="00881E07" w:rsidRPr="0056780B" w:rsidRDefault="00881E07" w:rsidP="00881E07"/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835"/>
        <w:gridCol w:w="248"/>
        <w:gridCol w:w="3969"/>
      </w:tblGrid>
      <w:tr w:rsidR="0049186A" w:rsidRPr="0056780B" w14:paraId="53EF46B9" w14:textId="77777777" w:rsidTr="00661006">
        <w:trPr>
          <w:trHeight w:val="567"/>
          <w:jc w:val="right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22E02B0" w14:textId="77777777" w:rsidR="00881E07" w:rsidRPr="0056780B" w:rsidRDefault="00881E07" w:rsidP="006610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dxa"/>
            <w:vAlign w:val="bottom"/>
          </w:tcPr>
          <w:p w14:paraId="2A29E7B7" w14:textId="77777777" w:rsidR="00881E07" w:rsidRPr="0056780B" w:rsidRDefault="00881E07" w:rsidP="006610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24AB1FCA" w14:textId="77777777" w:rsidR="00881E07" w:rsidRPr="0056780B" w:rsidRDefault="00881E07" w:rsidP="00661006">
            <w:pPr>
              <w:jc w:val="center"/>
              <w:rPr>
                <w:sz w:val="24"/>
                <w:szCs w:val="24"/>
              </w:rPr>
            </w:pPr>
          </w:p>
        </w:tc>
      </w:tr>
      <w:tr w:rsidR="0049186A" w:rsidRPr="0056780B" w14:paraId="3253ADD0" w14:textId="77777777" w:rsidTr="00661006">
        <w:trPr>
          <w:jc w:val="right"/>
        </w:trPr>
        <w:tc>
          <w:tcPr>
            <w:tcW w:w="2835" w:type="dxa"/>
            <w:tcBorders>
              <w:top w:val="single" w:sz="4" w:space="0" w:color="auto"/>
            </w:tcBorders>
          </w:tcPr>
          <w:p w14:paraId="1D7905D8" w14:textId="77777777" w:rsidR="00881E07" w:rsidRPr="0056780B" w:rsidRDefault="007B459B" w:rsidP="00661006">
            <w:pPr>
              <w:jc w:val="center"/>
              <w:rPr>
                <w:sz w:val="18"/>
                <w:szCs w:val="18"/>
              </w:rPr>
            </w:pPr>
            <w:r w:rsidRPr="0056780B">
              <w:rPr>
                <w:sz w:val="18"/>
                <w:szCs w:val="18"/>
              </w:rPr>
              <w:t>(paraksts</w:t>
            </w:r>
            <w:r w:rsidRPr="0056780B">
              <w:rPr>
                <w:sz w:val="18"/>
                <w:szCs w:val="18"/>
              </w:rPr>
              <w:footnoteReference w:customMarkFollows="1" w:id="6"/>
              <w:t>*)</w:t>
            </w:r>
          </w:p>
        </w:tc>
        <w:tc>
          <w:tcPr>
            <w:tcW w:w="248" w:type="dxa"/>
          </w:tcPr>
          <w:p w14:paraId="46E1F2C1" w14:textId="77777777" w:rsidR="00881E07" w:rsidRPr="0056780B" w:rsidRDefault="00881E07" w:rsidP="006610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52AB44C" w14:textId="77777777" w:rsidR="00881E07" w:rsidRPr="0056780B" w:rsidRDefault="007B459B" w:rsidP="00661006">
            <w:pPr>
              <w:jc w:val="center"/>
              <w:rPr>
                <w:sz w:val="18"/>
                <w:szCs w:val="18"/>
              </w:rPr>
            </w:pPr>
            <w:r w:rsidRPr="0056780B">
              <w:rPr>
                <w:sz w:val="18"/>
                <w:szCs w:val="18"/>
              </w:rPr>
              <w:t>(paraksta atšifrējums)</w:t>
            </w:r>
          </w:p>
        </w:tc>
      </w:tr>
    </w:tbl>
    <w:p w14:paraId="5E817766" w14:textId="77777777" w:rsidR="00924FA4" w:rsidRPr="0056780B" w:rsidRDefault="00924FA4" w:rsidP="00881E07">
      <w:pPr>
        <w:rPr>
          <w:sz w:val="24"/>
          <w:szCs w:val="24"/>
        </w:rPr>
      </w:pPr>
    </w:p>
    <w:sectPr w:rsidR="00924FA4" w:rsidRPr="0056780B" w:rsidSect="00AF0570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134" w:right="851" w:bottom="851" w:left="1701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5076" w14:textId="77777777" w:rsidR="003B364D" w:rsidRDefault="003B364D">
      <w:r>
        <w:separator/>
      </w:r>
    </w:p>
  </w:endnote>
  <w:endnote w:type="continuationSeparator" w:id="0">
    <w:p w14:paraId="5107C2C6" w14:textId="77777777" w:rsidR="003B364D" w:rsidRDefault="003B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enturyOldst TL">
    <w:charset w:val="BA"/>
    <w:family w:val="roman"/>
    <w:pitch w:val="variable"/>
    <w:sig w:usb0="8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9BE9" w14:textId="77777777" w:rsidR="00423528" w:rsidRDefault="00423528" w:rsidP="00F10481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0430" w14:textId="77777777" w:rsidR="00D87A8F" w:rsidRPr="007E03EC" w:rsidRDefault="007B459B" w:rsidP="00D87A8F">
    <w:pPr>
      <w:pStyle w:val="Header"/>
      <w:rPr>
        <w:sz w:val="16"/>
        <w:szCs w:val="16"/>
      </w:rPr>
    </w:pPr>
    <w:r w:rsidRPr="007E03EC">
      <w:rPr>
        <w:sz w:val="16"/>
        <w:szCs w:val="16"/>
      </w:rPr>
      <w:t>VTMEC-VD-AD-36</w:t>
    </w:r>
  </w:p>
  <w:p w14:paraId="3BB568E0" w14:textId="6F3E06D4" w:rsidR="00D46B28" w:rsidRPr="007E03EC" w:rsidRDefault="007B459B" w:rsidP="00D87A8F">
    <w:pPr>
      <w:pStyle w:val="Header"/>
      <w:rPr>
        <w:sz w:val="16"/>
        <w:szCs w:val="16"/>
      </w:rPr>
    </w:pPr>
    <w:r w:rsidRPr="007E03EC">
      <w:rPr>
        <w:sz w:val="16"/>
        <w:szCs w:val="16"/>
      </w:rPr>
      <w:t>Redakcija:</w:t>
    </w:r>
    <w:r w:rsidR="00F413F3" w:rsidRPr="007E03EC">
      <w:rPr>
        <w:sz w:val="16"/>
        <w:szCs w:val="16"/>
      </w:rPr>
      <w:t xml:space="preserve"> 4</w:t>
    </w:r>
    <w:r w:rsidR="007E03EC">
      <w:rPr>
        <w:sz w:val="16"/>
        <w:szCs w:val="16"/>
      </w:rPr>
      <w:t>.</w:t>
    </w:r>
    <w:r w:rsidR="00F413F3" w:rsidRPr="007E03EC">
      <w:rPr>
        <w:sz w:val="16"/>
        <w:szCs w:val="16"/>
      </w:rPr>
      <w:t>/</w:t>
    </w:r>
    <w:r w:rsidR="00F413F3" w:rsidRPr="007E03EC">
      <w:rPr>
        <w:noProof/>
        <w:sz w:val="16"/>
        <w:szCs w:val="16"/>
      </w:rPr>
      <w:t>20.05.2026</w:t>
    </w:r>
    <w:r w:rsidR="00F413F3" w:rsidRPr="007E03EC">
      <w:rPr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3950" w14:textId="77777777" w:rsidR="0046529A" w:rsidRPr="007E03EC" w:rsidRDefault="007B459B" w:rsidP="0046529A">
    <w:pPr>
      <w:pStyle w:val="Header"/>
      <w:rPr>
        <w:sz w:val="16"/>
        <w:szCs w:val="16"/>
      </w:rPr>
    </w:pPr>
    <w:r w:rsidRPr="007E03EC">
      <w:rPr>
        <w:sz w:val="16"/>
        <w:szCs w:val="16"/>
      </w:rPr>
      <w:t>VTMEC-VD-AD-</w:t>
    </w:r>
    <w:r w:rsidR="00F23AEB" w:rsidRPr="007E03EC">
      <w:rPr>
        <w:sz w:val="16"/>
        <w:szCs w:val="16"/>
      </w:rPr>
      <w:t>36</w:t>
    </w:r>
  </w:p>
  <w:p w14:paraId="2D8B835C" w14:textId="3AB6C592" w:rsidR="0046529A" w:rsidRPr="007E03EC" w:rsidRDefault="007B459B" w:rsidP="00F10481">
    <w:pPr>
      <w:pStyle w:val="Header"/>
      <w:rPr>
        <w:sz w:val="16"/>
        <w:szCs w:val="16"/>
      </w:rPr>
    </w:pPr>
    <w:r w:rsidRPr="007E03EC">
      <w:rPr>
        <w:sz w:val="16"/>
        <w:szCs w:val="16"/>
      </w:rPr>
      <w:t xml:space="preserve">Redakcija: </w:t>
    </w:r>
    <w:r w:rsidR="00F413F3" w:rsidRPr="007E03EC">
      <w:rPr>
        <w:sz w:val="16"/>
        <w:szCs w:val="16"/>
      </w:rPr>
      <w:t>4</w:t>
    </w:r>
    <w:r w:rsidR="007E03EC">
      <w:rPr>
        <w:sz w:val="16"/>
        <w:szCs w:val="16"/>
      </w:rPr>
      <w:t>.</w:t>
    </w:r>
    <w:r w:rsidR="004F620C" w:rsidRPr="007E03EC">
      <w:rPr>
        <w:sz w:val="16"/>
        <w:szCs w:val="16"/>
      </w:rPr>
      <w:t>/</w:t>
    </w:r>
    <w:r w:rsidR="00F413F3" w:rsidRPr="007E03EC">
      <w:rPr>
        <w:noProof/>
        <w:sz w:val="16"/>
        <w:szCs w:val="16"/>
      </w:rPr>
      <w:t>20.05.2026</w:t>
    </w:r>
    <w:r w:rsidR="00F413F3" w:rsidRPr="007E03EC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F56B" w14:textId="77777777" w:rsidR="003B364D" w:rsidRDefault="003B364D">
      <w:r>
        <w:separator/>
      </w:r>
    </w:p>
  </w:footnote>
  <w:footnote w:type="continuationSeparator" w:id="0">
    <w:p w14:paraId="2CD18480" w14:textId="77777777" w:rsidR="003B364D" w:rsidRDefault="003B364D">
      <w:r>
        <w:continuationSeparator/>
      </w:r>
    </w:p>
  </w:footnote>
  <w:footnote w:id="1">
    <w:p w14:paraId="4B0D98D3" w14:textId="7C03F4C6" w:rsidR="00AF0570" w:rsidRPr="0056780B" w:rsidRDefault="007B459B" w:rsidP="00881E07">
      <w:pPr>
        <w:pStyle w:val="FootnoteText"/>
        <w:spacing w:after="20"/>
        <w:jc w:val="both"/>
      </w:pPr>
      <w:r w:rsidRPr="0056780B">
        <w:rPr>
          <w:rStyle w:val="FootnoteReference"/>
        </w:rPr>
        <w:footnoteRef/>
      </w:r>
      <w:r w:rsidRPr="0056780B">
        <w:t xml:space="preserve"> E-adrese vai e-pasts jānorāda obligāti!</w:t>
      </w:r>
    </w:p>
  </w:footnote>
  <w:footnote w:id="2">
    <w:p w14:paraId="412EC3F4" w14:textId="2029DC98" w:rsidR="009A0100" w:rsidRPr="0056780B" w:rsidRDefault="007B459B" w:rsidP="00881E07">
      <w:pPr>
        <w:pStyle w:val="FootnoteText"/>
        <w:spacing w:after="20"/>
        <w:jc w:val="both"/>
      </w:pPr>
      <w:r w:rsidRPr="0056780B">
        <w:rPr>
          <w:rStyle w:val="FootnoteReference"/>
        </w:rPr>
        <w:footnoteRef/>
      </w:r>
      <w:r w:rsidRPr="0056780B">
        <w:t xml:space="preserve"> </w:t>
      </w:r>
      <w:r w:rsidRPr="0056780B">
        <w:t>Rekvizīti: Valsts tiesu medicīnas ekspertīzes centrs, reģ. Nr. 90000058752, konts: LV93TREL2290570006000, banka: Valsts kase, kods: TRELLV22, maksājumā obligāti norādīt: EKK 21399</w:t>
      </w:r>
    </w:p>
  </w:footnote>
  <w:footnote w:id="3">
    <w:p w14:paraId="6A9CB7FF" w14:textId="57E97788" w:rsidR="00CB562F" w:rsidRPr="0056780B" w:rsidRDefault="007B459B" w:rsidP="00881E07">
      <w:pPr>
        <w:pStyle w:val="FootnoteText"/>
        <w:spacing w:after="20"/>
        <w:jc w:val="both"/>
      </w:pPr>
      <w:r w:rsidRPr="0056780B">
        <w:rPr>
          <w:rStyle w:val="FootnoteReference"/>
        </w:rPr>
        <w:footnoteRef/>
      </w:r>
      <w:r w:rsidRPr="0056780B">
        <w:t xml:space="preserve"> </w:t>
      </w:r>
      <w:r w:rsidRPr="0056780B">
        <w:t>Maksa par mirušā uzglabāšanu centrā ilgāk par tr</w:t>
      </w:r>
      <w:r w:rsidR="00D87A8F" w:rsidRPr="0056780B">
        <w:t>im</w:t>
      </w:r>
      <w:r w:rsidRPr="0056780B">
        <w:t xml:space="preserve"> dienām (sākot no ceturtās dienas (ja mirušais reģistrēts</w:t>
      </w:r>
      <w:r w:rsidR="00EA6880" w:rsidRPr="0056780B">
        <w:t xml:space="preserve"> </w:t>
      </w:r>
      <w:r w:rsidRPr="0056780B">
        <w:t>centrā pirms 21.00, mirušā uzglabāšanas kopējā laikā šī diena tiek ieskaitīta pilnā apmērā))</w:t>
      </w:r>
      <w:r w:rsidR="00EA6880" w:rsidRPr="0056780B">
        <w:t xml:space="preserve"> </w:t>
      </w:r>
      <w:r w:rsidRPr="0056780B">
        <w:t>tiek noteikta no brīža, kad vienlaicīgi izpildās šādi nosacījumi:</w:t>
      </w:r>
    </w:p>
    <w:p w14:paraId="194B8F3A" w14:textId="77777777" w:rsidR="00CB562F" w:rsidRPr="0056780B" w:rsidRDefault="007B459B" w:rsidP="00881E07">
      <w:pPr>
        <w:pStyle w:val="FootnoteText"/>
        <w:numPr>
          <w:ilvl w:val="0"/>
          <w:numId w:val="9"/>
        </w:numPr>
        <w:tabs>
          <w:tab w:val="left" w:pos="284"/>
        </w:tabs>
        <w:spacing w:after="20"/>
        <w:ind w:left="0" w:firstLine="0"/>
        <w:jc w:val="both"/>
      </w:pPr>
      <w:r w:rsidRPr="0056780B">
        <w:t>mirušajam centrā ir pabeigta tiesu medicīniskā autopsija;</w:t>
      </w:r>
    </w:p>
    <w:p w14:paraId="02C25288" w14:textId="77777777" w:rsidR="00CB562F" w:rsidRPr="0056780B" w:rsidRDefault="007B459B" w:rsidP="00881E07">
      <w:pPr>
        <w:pStyle w:val="FootnoteText"/>
        <w:numPr>
          <w:ilvl w:val="0"/>
          <w:numId w:val="9"/>
        </w:numPr>
        <w:tabs>
          <w:tab w:val="left" w:pos="284"/>
        </w:tabs>
        <w:spacing w:after="20"/>
        <w:ind w:left="0" w:firstLine="0"/>
        <w:jc w:val="both"/>
      </w:pPr>
      <w:r w:rsidRPr="0056780B">
        <w:t>mirušā piederīgajiem vai tā pilnvarotajai personai izsniegta medicīniskā apliecība par nāves cēloni vai miršanas apliecība;</w:t>
      </w:r>
    </w:p>
    <w:p w14:paraId="73E4D031" w14:textId="77777777" w:rsidR="00CB562F" w:rsidRPr="0056780B" w:rsidRDefault="007B459B" w:rsidP="00881E07">
      <w:pPr>
        <w:pStyle w:val="FootnoteText"/>
        <w:numPr>
          <w:ilvl w:val="0"/>
          <w:numId w:val="9"/>
        </w:numPr>
        <w:tabs>
          <w:tab w:val="left" w:pos="284"/>
        </w:tabs>
        <w:spacing w:after="20"/>
        <w:ind w:left="0" w:firstLine="0"/>
        <w:jc w:val="both"/>
      </w:pPr>
      <w:r w:rsidRPr="0056780B">
        <w:t>procesa virzītājam nav iebildumu par mirušā izsnie</w:t>
      </w:r>
      <w:r w:rsidR="00D87A8F" w:rsidRPr="0056780B">
        <w:t>gšanu apbedīšanai, bet gadījumā</w:t>
      </w:r>
      <w:r w:rsidRPr="0056780B">
        <w:t xml:space="preserve">, kad mirušo plānots kremēt, saņemta </w:t>
      </w:r>
      <w:r w:rsidR="00D87A8F" w:rsidRPr="0056780B">
        <w:t xml:space="preserve">izmeklēšanu </w:t>
      </w:r>
      <w:r w:rsidRPr="0056780B">
        <w:t>uzraugošā prokurora atļauja.</w:t>
      </w:r>
    </w:p>
  </w:footnote>
  <w:footnote w:id="4">
    <w:p w14:paraId="13C96AD5" w14:textId="3973AAD2" w:rsidR="000E0BB2" w:rsidRPr="0056780B" w:rsidRDefault="007B459B" w:rsidP="00881E07">
      <w:pPr>
        <w:pStyle w:val="FootnoteText"/>
        <w:spacing w:after="20"/>
        <w:jc w:val="both"/>
      </w:pPr>
      <w:r w:rsidRPr="0056780B">
        <w:rPr>
          <w:rStyle w:val="FootnoteReference"/>
        </w:rPr>
        <w:footnoteRef/>
      </w:r>
      <w:r w:rsidRPr="0056780B">
        <w:t xml:space="preserve"> </w:t>
      </w:r>
      <w:r w:rsidRPr="0056780B">
        <w:t>Mirušais tiek pieņemts uzglabāšanai, ja attiecīgā centra struktūrvienība to spēj nodrošināt.</w:t>
      </w:r>
    </w:p>
  </w:footnote>
  <w:footnote w:id="5">
    <w:p w14:paraId="4F3FD51C" w14:textId="77777777" w:rsidR="00881E07" w:rsidRPr="0056780B" w:rsidRDefault="007B459B" w:rsidP="00A25EC2">
      <w:pPr>
        <w:pStyle w:val="FootnoteText"/>
        <w:spacing w:after="20"/>
        <w:jc w:val="both"/>
      </w:pPr>
      <w:r w:rsidRPr="0056780B">
        <w:rPr>
          <w:rStyle w:val="FootnoteReference"/>
        </w:rPr>
        <w:footnoteRef/>
      </w:r>
      <w:r w:rsidRPr="0056780B">
        <w:t xml:space="preserve"> </w:t>
      </w:r>
      <w:r w:rsidRPr="0056780B">
        <w:t>Aizpilda tikai tad, ja naudas līdzekļu saņēmējs atšķiras no iesnieguma autora.</w:t>
      </w:r>
    </w:p>
    <w:p w14:paraId="5EDF7720" w14:textId="77777777" w:rsidR="00881E07" w:rsidRPr="0056780B" w:rsidRDefault="00881E07" w:rsidP="00A25EC2">
      <w:pPr>
        <w:pStyle w:val="FootnoteText"/>
        <w:jc w:val="both"/>
      </w:pPr>
    </w:p>
  </w:footnote>
  <w:footnote w:id="6">
    <w:p w14:paraId="3DE9EC4E" w14:textId="77777777" w:rsidR="00881E07" w:rsidRPr="0056780B" w:rsidRDefault="007B459B" w:rsidP="00A25EC2">
      <w:pPr>
        <w:jc w:val="both"/>
      </w:pPr>
      <w:r w:rsidRPr="0056780B">
        <w:rPr>
          <w:rStyle w:val="FootnoteReference"/>
          <w:caps/>
          <w:vertAlign w:val="baseline"/>
        </w:rPr>
        <w:t>*</w:t>
      </w:r>
      <w:r w:rsidRPr="0056780B">
        <w:t xml:space="preserve"> </w:t>
      </w:r>
      <w:r w:rsidRPr="0056780B">
        <w:rPr>
          <w:shd w:val="clear" w:color="auto" w:fill="FFFFFF"/>
        </w:rPr>
        <w:t xml:space="preserve">Dokumenta rekvizītus “paraksts” un “datums” neaizpilda, ja elektroniskais dokuments ir sagatavots atbilstoši normatīvajiem aktiem par elektronisko </w:t>
      </w:r>
      <w:r w:rsidRPr="0056780B">
        <w:t>dokumentu</w:t>
      </w:r>
      <w:r w:rsidRPr="0056780B">
        <w:rPr>
          <w:shd w:val="clear" w:color="auto" w:fill="FFFFFF"/>
        </w:rPr>
        <w:t xml:space="preserve"> noformēšanu.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D857" w14:textId="77777777" w:rsidR="00415955" w:rsidRPr="007E03EC" w:rsidRDefault="007B459B">
    <w:pPr>
      <w:pStyle w:val="Header"/>
      <w:jc w:val="center"/>
      <w:rPr>
        <w:sz w:val="22"/>
        <w:szCs w:val="22"/>
      </w:rPr>
    </w:pPr>
    <w:r w:rsidRPr="007E03EC">
      <w:rPr>
        <w:sz w:val="22"/>
        <w:szCs w:val="22"/>
      </w:rPr>
      <w:fldChar w:fldCharType="begin"/>
    </w:r>
    <w:r w:rsidRPr="007E03EC">
      <w:rPr>
        <w:sz w:val="22"/>
        <w:szCs w:val="22"/>
      </w:rPr>
      <w:instrText xml:space="preserve"> PAGE   \* MERGEFORMAT </w:instrText>
    </w:r>
    <w:r w:rsidRPr="007E03EC">
      <w:rPr>
        <w:sz w:val="22"/>
        <w:szCs w:val="22"/>
      </w:rPr>
      <w:fldChar w:fldCharType="separate"/>
    </w:r>
    <w:r w:rsidR="000E0BB2" w:rsidRPr="007E03EC">
      <w:rPr>
        <w:noProof/>
        <w:sz w:val="22"/>
        <w:szCs w:val="22"/>
      </w:rPr>
      <w:t>2</w:t>
    </w:r>
    <w:r w:rsidRPr="007E03EC">
      <w:rPr>
        <w:noProof/>
        <w:sz w:val="22"/>
        <w:szCs w:val="22"/>
      </w:rPr>
      <w:fldChar w:fldCharType="end"/>
    </w:r>
  </w:p>
  <w:p w14:paraId="589F3E4C" w14:textId="77777777" w:rsidR="00415955" w:rsidRDefault="00415955" w:rsidP="00F1048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B88CAEE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567"/>
      </w:p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56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7BC47E8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1B48CA"/>
    <w:multiLevelType w:val="hybridMultilevel"/>
    <w:tmpl w:val="62DAC034"/>
    <w:lvl w:ilvl="0" w:tplc="581478D6">
      <w:start w:val="1"/>
      <w:numFmt w:val="decimal"/>
      <w:lvlText w:val="%1."/>
      <w:lvlJc w:val="left"/>
      <w:pPr>
        <w:ind w:left="720" w:hanging="360"/>
      </w:pPr>
    </w:lvl>
    <w:lvl w:ilvl="1" w:tplc="4D4232AA" w:tentative="1">
      <w:start w:val="1"/>
      <w:numFmt w:val="lowerLetter"/>
      <w:lvlText w:val="%2."/>
      <w:lvlJc w:val="left"/>
      <w:pPr>
        <w:ind w:left="1440" w:hanging="360"/>
      </w:pPr>
    </w:lvl>
    <w:lvl w:ilvl="2" w:tplc="1A22144C" w:tentative="1">
      <w:start w:val="1"/>
      <w:numFmt w:val="lowerRoman"/>
      <w:lvlText w:val="%3."/>
      <w:lvlJc w:val="right"/>
      <w:pPr>
        <w:ind w:left="2160" w:hanging="180"/>
      </w:pPr>
    </w:lvl>
    <w:lvl w:ilvl="3" w:tplc="EE109742" w:tentative="1">
      <w:start w:val="1"/>
      <w:numFmt w:val="decimal"/>
      <w:lvlText w:val="%4."/>
      <w:lvlJc w:val="left"/>
      <w:pPr>
        <w:ind w:left="2880" w:hanging="360"/>
      </w:pPr>
    </w:lvl>
    <w:lvl w:ilvl="4" w:tplc="49D8699E" w:tentative="1">
      <w:start w:val="1"/>
      <w:numFmt w:val="lowerLetter"/>
      <w:lvlText w:val="%5."/>
      <w:lvlJc w:val="left"/>
      <w:pPr>
        <w:ind w:left="3600" w:hanging="360"/>
      </w:pPr>
    </w:lvl>
    <w:lvl w:ilvl="5" w:tplc="69625836" w:tentative="1">
      <w:start w:val="1"/>
      <w:numFmt w:val="lowerRoman"/>
      <w:lvlText w:val="%6."/>
      <w:lvlJc w:val="right"/>
      <w:pPr>
        <w:ind w:left="4320" w:hanging="180"/>
      </w:pPr>
    </w:lvl>
    <w:lvl w:ilvl="6" w:tplc="965E1CA6" w:tentative="1">
      <w:start w:val="1"/>
      <w:numFmt w:val="decimal"/>
      <w:lvlText w:val="%7."/>
      <w:lvlJc w:val="left"/>
      <w:pPr>
        <w:ind w:left="5040" w:hanging="360"/>
      </w:pPr>
    </w:lvl>
    <w:lvl w:ilvl="7" w:tplc="5A28170A" w:tentative="1">
      <w:start w:val="1"/>
      <w:numFmt w:val="lowerLetter"/>
      <w:lvlText w:val="%8."/>
      <w:lvlJc w:val="left"/>
      <w:pPr>
        <w:ind w:left="5760" w:hanging="360"/>
      </w:pPr>
    </w:lvl>
    <w:lvl w:ilvl="8" w:tplc="23C6AF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D40E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077A2E"/>
    <w:multiLevelType w:val="hybridMultilevel"/>
    <w:tmpl w:val="2EA869D6"/>
    <w:lvl w:ilvl="0" w:tplc="592685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4E628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626D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A6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C3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806C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85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271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28E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752F0"/>
    <w:multiLevelType w:val="hybridMultilevel"/>
    <w:tmpl w:val="26A86D22"/>
    <w:lvl w:ilvl="0" w:tplc="D320189A">
      <w:start w:val="1"/>
      <w:numFmt w:val="decimal"/>
      <w:lvlText w:val="%1."/>
      <w:lvlJc w:val="left"/>
      <w:pPr>
        <w:ind w:left="720" w:hanging="360"/>
      </w:pPr>
    </w:lvl>
    <w:lvl w:ilvl="1" w:tplc="3370D268" w:tentative="1">
      <w:start w:val="1"/>
      <w:numFmt w:val="lowerLetter"/>
      <w:lvlText w:val="%2."/>
      <w:lvlJc w:val="left"/>
      <w:pPr>
        <w:ind w:left="1440" w:hanging="360"/>
      </w:pPr>
    </w:lvl>
    <w:lvl w:ilvl="2" w:tplc="8AA2D0D8" w:tentative="1">
      <w:start w:val="1"/>
      <w:numFmt w:val="lowerRoman"/>
      <w:lvlText w:val="%3."/>
      <w:lvlJc w:val="right"/>
      <w:pPr>
        <w:ind w:left="2160" w:hanging="180"/>
      </w:pPr>
    </w:lvl>
    <w:lvl w:ilvl="3" w:tplc="8B7A645A" w:tentative="1">
      <w:start w:val="1"/>
      <w:numFmt w:val="decimal"/>
      <w:lvlText w:val="%4."/>
      <w:lvlJc w:val="left"/>
      <w:pPr>
        <w:ind w:left="2880" w:hanging="360"/>
      </w:pPr>
    </w:lvl>
    <w:lvl w:ilvl="4" w:tplc="6F48B4FE" w:tentative="1">
      <w:start w:val="1"/>
      <w:numFmt w:val="lowerLetter"/>
      <w:lvlText w:val="%5."/>
      <w:lvlJc w:val="left"/>
      <w:pPr>
        <w:ind w:left="3600" w:hanging="360"/>
      </w:pPr>
    </w:lvl>
    <w:lvl w:ilvl="5" w:tplc="236C3DF8" w:tentative="1">
      <w:start w:val="1"/>
      <w:numFmt w:val="lowerRoman"/>
      <w:lvlText w:val="%6."/>
      <w:lvlJc w:val="right"/>
      <w:pPr>
        <w:ind w:left="4320" w:hanging="180"/>
      </w:pPr>
    </w:lvl>
    <w:lvl w:ilvl="6" w:tplc="BBCE7BF4" w:tentative="1">
      <w:start w:val="1"/>
      <w:numFmt w:val="decimal"/>
      <w:lvlText w:val="%7."/>
      <w:lvlJc w:val="left"/>
      <w:pPr>
        <w:ind w:left="5040" w:hanging="360"/>
      </w:pPr>
    </w:lvl>
    <w:lvl w:ilvl="7" w:tplc="C58C27CC" w:tentative="1">
      <w:start w:val="1"/>
      <w:numFmt w:val="lowerLetter"/>
      <w:lvlText w:val="%8."/>
      <w:lvlJc w:val="left"/>
      <w:pPr>
        <w:ind w:left="5760" w:hanging="360"/>
      </w:pPr>
    </w:lvl>
    <w:lvl w:ilvl="8" w:tplc="4BCC6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906"/>
    <w:multiLevelType w:val="multilevel"/>
    <w:tmpl w:val="3FD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B2C57"/>
    <w:multiLevelType w:val="hybridMultilevel"/>
    <w:tmpl w:val="6636A496"/>
    <w:lvl w:ilvl="0" w:tplc="856E45EA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B344B83C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774E78D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4E4F4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E474DBD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E132BEFC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97A2AF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766E36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9D92875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BE55898"/>
    <w:multiLevelType w:val="hybridMultilevel"/>
    <w:tmpl w:val="348073C6"/>
    <w:lvl w:ilvl="0" w:tplc="F440E2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32DC72" w:tentative="1">
      <w:start w:val="1"/>
      <w:numFmt w:val="lowerLetter"/>
      <w:lvlText w:val="%2."/>
      <w:lvlJc w:val="left"/>
      <w:pPr>
        <w:ind w:left="1440" w:hanging="360"/>
      </w:pPr>
    </w:lvl>
    <w:lvl w:ilvl="2" w:tplc="BC8CFE02" w:tentative="1">
      <w:start w:val="1"/>
      <w:numFmt w:val="lowerRoman"/>
      <w:lvlText w:val="%3."/>
      <w:lvlJc w:val="right"/>
      <w:pPr>
        <w:ind w:left="2160" w:hanging="180"/>
      </w:pPr>
    </w:lvl>
    <w:lvl w:ilvl="3" w:tplc="4296EE58" w:tentative="1">
      <w:start w:val="1"/>
      <w:numFmt w:val="decimal"/>
      <w:lvlText w:val="%4."/>
      <w:lvlJc w:val="left"/>
      <w:pPr>
        <w:ind w:left="2880" w:hanging="360"/>
      </w:pPr>
    </w:lvl>
    <w:lvl w:ilvl="4" w:tplc="2EB89F56" w:tentative="1">
      <w:start w:val="1"/>
      <w:numFmt w:val="lowerLetter"/>
      <w:lvlText w:val="%5."/>
      <w:lvlJc w:val="left"/>
      <w:pPr>
        <w:ind w:left="3600" w:hanging="360"/>
      </w:pPr>
    </w:lvl>
    <w:lvl w:ilvl="5" w:tplc="12744264" w:tentative="1">
      <w:start w:val="1"/>
      <w:numFmt w:val="lowerRoman"/>
      <w:lvlText w:val="%6."/>
      <w:lvlJc w:val="right"/>
      <w:pPr>
        <w:ind w:left="4320" w:hanging="180"/>
      </w:pPr>
    </w:lvl>
    <w:lvl w:ilvl="6" w:tplc="413AA4B8" w:tentative="1">
      <w:start w:val="1"/>
      <w:numFmt w:val="decimal"/>
      <w:lvlText w:val="%7."/>
      <w:lvlJc w:val="left"/>
      <w:pPr>
        <w:ind w:left="5040" w:hanging="360"/>
      </w:pPr>
    </w:lvl>
    <w:lvl w:ilvl="7" w:tplc="8F461864" w:tentative="1">
      <w:start w:val="1"/>
      <w:numFmt w:val="lowerLetter"/>
      <w:lvlText w:val="%8."/>
      <w:lvlJc w:val="left"/>
      <w:pPr>
        <w:ind w:left="5760" w:hanging="360"/>
      </w:pPr>
    </w:lvl>
    <w:lvl w:ilvl="8" w:tplc="02920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E52DC"/>
    <w:multiLevelType w:val="multilevel"/>
    <w:tmpl w:val="3F3AFE96"/>
    <w:lvl w:ilvl="0">
      <w:start w:val="1"/>
      <w:numFmt w:val="decimal"/>
      <w:pStyle w:val="TOC2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none"/>
      <w:lvlText w:val="38.4.1."/>
      <w:lvlJc w:val="left"/>
      <w:pPr>
        <w:ind w:left="2226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num w:numId="1" w16cid:durableId="62143312">
    <w:abstractNumId w:val="0"/>
  </w:num>
  <w:num w:numId="2" w16cid:durableId="832061896">
    <w:abstractNumId w:val="1"/>
  </w:num>
  <w:num w:numId="3" w16cid:durableId="1271430893">
    <w:abstractNumId w:val="10"/>
  </w:num>
  <w:num w:numId="4" w16cid:durableId="595134666">
    <w:abstractNumId w:val="2"/>
  </w:num>
  <w:num w:numId="5" w16cid:durableId="1889754871">
    <w:abstractNumId w:val="8"/>
  </w:num>
  <w:num w:numId="6" w16cid:durableId="1831484694">
    <w:abstractNumId w:val="5"/>
  </w:num>
  <w:num w:numId="7" w16cid:durableId="1069576910">
    <w:abstractNumId w:val="4"/>
  </w:num>
  <w:num w:numId="8" w16cid:durableId="440415046">
    <w:abstractNumId w:val="6"/>
  </w:num>
  <w:num w:numId="9" w16cid:durableId="858081741">
    <w:abstractNumId w:val="9"/>
  </w:num>
  <w:num w:numId="10" w16cid:durableId="1140683492">
    <w:abstractNumId w:val="7"/>
  </w:num>
  <w:num w:numId="11" w16cid:durableId="115541480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DA"/>
    <w:rsid w:val="00003A1F"/>
    <w:rsid w:val="00012B22"/>
    <w:rsid w:val="000132A0"/>
    <w:rsid w:val="00013356"/>
    <w:rsid w:val="00016912"/>
    <w:rsid w:val="00017327"/>
    <w:rsid w:val="00030DC6"/>
    <w:rsid w:val="0003243D"/>
    <w:rsid w:val="00051C9E"/>
    <w:rsid w:val="0005376A"/>
    <w:rsid w:val="0006602E"/>
    <w:rsid w:val="000662B9"/>
    <w:rsid w:val="0007561B"/>
    <w:rsid w:val="00077947"/>
    <w:rsid w:val="0008204C"/>
    <w:rsid w:val="0009101D"/>
    <w:rsid w:val="000937AC"/>
    <w:rsid w:val="00094086"/>
    <w:rsid w:val="00095445"/>
    <w:rsid w:val="00097ECC"/>
    <w:rsid w:val="000A1716"/>
    <w:rsid w:val="000A3AE5"/>
    <w:rsid w:val="000A67B3"/>
    <w:rsid w:val="000A681E"/>
    <w:rsid w:val="000B1EA7"/>
    <w:rsid w:val="000B46A4"/>
    <w:rsid w:val="000C1830"/>
    <w:rsid w:val="000C1943"/>
    <w:rsid w:val="000C626E"/>
    <w:rsid w:val="000C6700"/>
    <w:rsid w:val="000D0AEE"/>
    <w:rsid w:val="000D1123"/>
    <w:rsid w:val="000D7D0F"/>
    <w:rsid w:val="000E0BB2"/>
    <w:rsid w:val="000E78FE"/>
    <w:rsid w:val="000F1878"/>
    <w:rsid w:val="000F1B8D"/>
    <w:rsid w:val="000F69FE"/>
    <w:rsid w:val="001039C5"/>
    <w:rsid w:val="00104A8A"/>
    <w:rsid w:val="001056CA"/>
    <w:rsid w:val="00114A42"/>
    <w:rsid w:val="00120CF2"/>
    <w:rsid w:val="00125D59"/>
    <w:rsid w:val="00131CDB"/>
    <w:rsid w:val="001322B3"/>
    <w:rsid w:val="00133BC0"/>
    <w:rsid w:val="001365B4"/>
    <w:rsid w:val="001373A8"/>
    <w:rsid w:val="001461EA"/>
    <w:rsid w:val="00154805"/>
    <w:rsid w:val="00167187"/>
    <w:rsid w:val="00180C33"/>
    <w:rsid w:val="00181201"/>
    <w:rsid w:val="00181285"/>
    <w:rsid w:val="00184506"/>
    <w:rsid w:val="00187434"/>
    <w:rsid w:val="0019013B"/>
    <w:rsid w:val="00191854"/>
    <w:rsid w:val="00192CAC"/>
    <w:rsid w:val="001A696C"/>
    <w:rsid w:val="001A7698"/>
    <w:rsid w:val="001B4FDF"/>
    <w:rsid w:val="001C4B0B"/>
    <w:rsid w:val="001D259C"/>
    <w:rsid w:val="001D3835"/>
    <w:rsid w:val="001D6442"/>
    <w:rsid w:val="001D7F3E"/>
    <w:rsid w:val="001E4B57"/>
    <w:rsid w:val="001E568C"/>
    <w:rsid w:val="001E5A30"/>
    <w:rsid w:val="001E75F5"/>
    <w:rsid w:val="001E7669"/>
    <w:rsid w:val="001F361A"/>
    <w:rsid w:val="001F4A90"/>
    <w:rsid w:val="001F6877"/>
    <w:rsid w:val="00202123"/>
    <w:rsid w:val="00203387"/>
    <w:rsid w:val="00215A0D"/>
    <w:rsid w:val="002209A2"/>
    <w:rsid w:val="00224051"/>
    <w:rsid w:val="00231692"/>
    <w:rsid w:val="00232E35"/>
    <w:rsid w:val="0023494E"/>
    <w:rsid w:val="00235259"/>
    <w:rsid w:val="00236544"/>
    <w:rsid w:val="00243F4D"/>
    <w:rsid w:val="00244ECE"/>
    <w:rsid w:val="00255C39"/>
    <w:rsid w:val="002568BF"/>
    <w:rsid w:val="002571C0"/>
    <w:rsid w:val="00257500"/>
    <w:rsid w:val="002646D9"/>
    <w:rsid w:val="002650AC"/>
    <w:rsid w:val="00266F7F"/>
    <w:rsid w:val="0027033E"/>
    <w:rsid w:val="00274B5A"/>
    <w:rsid w:val="00280E88"/>
    <w:rsid w:val="0028643B"/>
    <w:rsid w:val="0029082C"/>
    <w:rsid w:val="00293C44"/>
    <w:rsid w:val="00295923"/>
    <w:rsid w:val="0029611D"/>
    <w:rsid w:val="002A3E8F"/>
    <w:rsid w:val="002B4BA0"/>
    <w:rsid w:val="002C063E"/>
    <w:rsid w:val="002C2DF2"/>
    <w:rsid w:val="002C36E4"/>
    <w:rsid w:val="002C4784"/>
    <w:rsid w:val="002C60EA"/>
    <w:rsid w:val="002C73C5"/>
    <w:rsid w:val="002D1330"/>
    <w:rsid w:val="002D6E74"/>
    <w:rsid w:val="002D758B"/>
    <w:rsid w:val="002E36A7"/>
    <w:rsid w:val="002F3089"/>
    <w:rsid w:val="002F3267"/>
    <w:rsid w:val="00305DD5"/>
    <w:rsid w:val="003100AA"/>
    <w:rsid w:val="003122D5"/>
    <w:rsid w:val="00313D9F"/>
    <w:rsid w:val="003171A6"/>
    <w:rsid w:val="00320794"/>
    <w:rsid w:val="00325B73"/>
    <w:rsid w:val="003270A8"/>
    <w:rsid w:val="00331E5A"/>
    <w:rsid w:val="003320DB"/>
    <w:rsid w:val="0034031C"/>
    <w:rsid w:val="00340668"/>
    <w:rsid w:val="00350DEF"/>
    <w:rsid w:val="00353032"/>
    <w:rsid w:val="0035474A"/>
    <w:rsid w:val="0035665A"/>
    <w:rsid w:val="00360710"/>
    <w:rsid w:val="00374B35"/>
    <w:rsid w:val="003768E3"/>
    <w:rsid w:val="00382829"/>
    <w:rsid w:val="003850E3"/>
    <w:rsid w:val="00385B6E"/>
    <w:rsid w:val="00385C3E"/>
    <w:rsid w:val="003979A5"/>
    <w:rsid w:val="003A594C"/>
    <w:rsid w:val="003B0E36"/>
    <w:rsid w:val="003B364D"/>
    <w:rsid w:val="003C1669"/>
    <w:rsid w:val="003C7348"/>
    <w:rsid w:val="003D2CAB"/>
    <w:rsid w:val="003D6A25"/>
    <w:rsid w:val="003D71AF"/>
    <w:rsid w:val="003F0A8E"/>
    <w:rsid w:val="003F4359"/>
    <w:rsid w:val="003F5B7C"/>
    <w:rsid w:val="00412496"/>
    <w:rsid w:val="00414F5D"/>
    <w:rsid w:val="004153F0"/>
    <w:rsid w:val="00415955"/>
    <w:rsid w:val="00417CCD"/>
    <w:rsid w:val="004218E5"/>
    <w:rsid w:val="00422AD0"/>
    <w:rsid w:val="00423528"/>
    <w:rsid w:val="00427A96"/>
    <w:rsid w:val="00431546"/>
    <w:rsid w:val="00433344"/>
    <w:rsid w:val="004362D2"/>
    <w:rsid w:val="004410E4"/>
    <w:rsid w:val="00443057"/>
    <w:rsid w:val="004443D9"/>
    <w:rsid w:val="004539C5"/>
    <w:rsid w:val="00454C74"/>
    <w:rsid w:val="00455991"/>
    <w:rsid w:val="00457D57"/>
    <w:rsid w:val="0046529A"/>
    <w:rsid w:val="004778D9"/>
    <w:rsid w:val="004844FC"/>
    <w:rsid w:val="00486157"/>
    <w:rsid w:val="0049186A"/>
    <w:rsid w:val="0049253D"/>
    <w:rsid w:val="00493C81"/>
    <w:rsid w:val="00496EC2"/>
    <w:rsid w:val="004B33FE"/>
    <w:rsid w:val="004B6FCC"/>
    <w:rsid w:val="004C2438"/>
    <w:rsid w:val="004D224D"/>
    <w:rsid w:val="004D61DA"/>
    <w:rsid w:val="004D620A"/>
    <w:rsid w:val="004D7441"/>
    <w:rsid w:val="004E2365"/>
    <w:rsid w:val="004E4B56"/>
    <w:rsid w:val="004E738B"/>
    <w:rsid w:val="004F3E09"/>
    <w:rsid w:val="004F620C"/>
    <w:rsid w:val="005102C4"/>
    <w:rsid w:val="0051045A"/>
    <w:rsid w:val="0051078E"/>
    <w:rsid w:val="00511E13"/>
    <w:rsid w:val="00521705"/>
    <w:rsid w:val="00531345"/>
    <w:rsid w:val="00537AB4"/>
    <w:rsid w:val="00542EC5"/>
    <w:rsid w:val="005442A5"/>
    <w:rsid w:val="0056780B"/>
    <w:rsid w:val="00570DA9"/>
    <w:rsid w:val="005731C3"/>
    <w:rsid w:val="005750CE"/>
    <w:rsid w:val="00575993"/>
    <w:rsid w:val="00576DEB"/>
    <w:rsid w:val="0059570C"/>
    <w:rsid w:val="005A20DB"/>
    <w:rsid w:val="005A2882"/>
    <w:rsid w:val="005A70CA"/>
    <w:rsid w:val="005B60DA"/>
    <w:rsid w:val="005C0D54"/>
    <w:rsid w:val="005C3F4F"/>
    <w:rsid w:val="005C744C"/>
    <w:rsid w:val="005D139D"/>
    <w:rsid w:val="005D172D"/>
    <w:rsid w:val="005D1DF5"/>
    <w:rsid w:val="005D2D3C"/>
    <w:rsid w:val="005D5BF3"/>
    <w:rsid w:val="005E098A"/>
    <w:rsid w:val="005E0C45"/>
    <w:rsid w:val="005E396A"/>
    <w:rsid w:val="005E4230"/>
    <w:rsid w:val="005E5979"/>
    <w:rsid w:val="005E73AA"/>
    <w:rsid w:val="005E7B2C"/>
    <w:rsid w:val="005F01B4"/>
    <w:rsid w:val="005F030E"/>
    <w:rsid w:val="005F1150"/>
    <w:rsid w:val="005F2BA8"/>
    <w:rsid w:val="005F46B8"/>
    <w:rsid w:val="00602CC4"/>
    <w:rsid w:val="0060361E"/>
    <w:rsid w:val="00603CFE"/>
    <w:rsid w:val="00604D2C"/>
    <w:rsid w:val="00606BAD"/>
    <w:rsid w:val="006103F3"/>
    <w:rsid w:val="00612DB8"/>
    <w:rsid w:val="00615F63"/>
    <w:rsid w:val="00616A5D"/>
    <w:rsid w:val="00616E77"/>
    <w:rsid w:val="00625181"/>
    <w:rsid w:val="00627BF9"/>
    <w:rsid w:val="006329B6"/>
    <w:rsid w:val="006330DF"/>
    <w:rsid w:val="0063611F"/>
    <w:rsid w:val="00641265"/>
    <w:rsid w:val="00641B10"/>
    <w:rsid w:val="00642AA4"/>
    <w:rsid w:val="0064340A"/>
    <w:rsid w:val="006452D7"/>
    <w:rsid w:val="0065407B"/>
    <w:rsid w:val="00656DFE"/>
    <w:rsid w:val="006602A8"/>
    <w:rsid w:val="00661006"/>
    <w:rsid w:val="006616E4"/>
    <w:rsid w:val="0066441E"/>
    <w:rsid w:val="00670184"/>
    <w:rsid w:val="00672B35"/>
    <w:rsid w:val="00683306"/>
    <w:rsid w:val="006940DC"/>
    <w:rsid w:val="006A3166"/>
    <w:rsid w:val="006A5521"/>
    <w:rsid w:val="006A5C47"/>
    <w:rsid w:val="006B2C96"/>
    <w:rsid w:val="006B708A"/>
    <w:rsid w:val="006C3659"/>
    <w:rsid w:val="006C551C"/>
    <w:rsid w:val="006D2052"/>
    <w:rsid w:val="006E39DE"/>
    <w:rsid w:val="006E43A2"/>
    <w:rsid w:val="006E70C2"/>
    <w:rsid w:val="006E7372"/>
    <w:rsid w:val="006F0875"/>
    <w:rsid w:val="006F5B4C"/>
    <w:rsid w:val="006F76E4"/>
    <w:rsid w:val="007002B5"/>
    <w:rsid w:val="00701BF9"/>
    <w:rsid w:val="00703AD6"/>
    <w:rsid w:val="00710A29"/>
    <w:rsid w:val="00717223"/>
    <w:rsid w:val="0074350B"/>
    <w:rsid w:val="00752890"/>
    <w:rsid w:val="007549E7"/>
    <w:rsid w:val="00757194"/>
    <w:rsid w:val="007610CE"/>
    <w:rsid w:val="00762C2F"/>
    <w:rsid w:val="00767449"/>
    <w:rsid w:val="00770F59"/>
    <w:rsid w:val="00776995"/>
    <w:rsid w:val="00784444"/>
    <w:rsid w:val="00787F63"/>
    <w:rsid w:val="007A2CA0"/>
    <w:rsid w:val="007B055B"/>
    <w:rsid w:val="007B08B2"/>
    <w:rsid w:val="007B459B"/>
    <w:rsid w:val="007C2136"/>
    <w:rsid w:val="007C4D0D"/>
    <w:rsid w:val="007D43A0"/>
    <w:rsid w:val="007D4B4C"/>
    <w:rsid w:val="007D4C71"/>
    <w:rsid w:val="007D61B0"/>
    <w:rsid w:val="007D7713"/>
    <w:rsid w:val="007E03EC"/>
    <w:rsid w:val="007E57C5"/>
    <w:rsid w:val="007E5892"/>
    <w:rsid w:val="007E75C0"/>
    <w:rsid w:val="007F08A1"/>
    <w:rsid w:val="007F2A49"/>
    <w:rsid w:val="00800983"/>
    <w:rsid w:val="00801B69"/>
    <w:rsid w:val="00806157"/>
    <w:rsid w:val="0080755A"/>
    <w:rsid w:val="00811A6B"/>
    <w:rsid w:val="00812D60"/>
    <w:rsid w:val="008167F5"/>
    <w:rsid w:val="00820F61"/>
    <w:rsid w:val="00824BD1"/>
    <w:rsid w:val="00831850"/>
    <w:rsid w:val="00832553"/>
    <w:rsid w:val="0084072C"/>
    <w:rsid w:val="00841AA5"/>
    <w:rsid w:val="0084202B"/>
    <w:rsid w:val="00847012"/>
    <w:rsid w:val="008509AC"/>
    <w:rsid w:val="00850C4D"/>
    <w:rsid w:val="00853BFF"/>
    <w:rsid w:val="00861C0A"/>
    <w:rsid w:val="00864FA3"/>
    <w:rsid w:val="00866E24"/>
    <w:rsid w:val="008736CE"/>
    <w:rsid w:val="00874F5A"/>
    <w:rsid w:val="00881E07"/>
    <w:rsid w:val="00887509"/>
    <w:rsid w:val="0089217F"/>
    <w:rsid w:val="008963DA"/>
    <w:rsid w:val="00897374"/>
    <w:rsid w:val="008A2EF6"/>
    <w:rsid w:val="008A4945"/>
    <w:rsid w:val="008B0106"/>
    <w:rsid w:val="008B08AE"/>
    <w:rsid w:val="008B1B82"/>
    <w:rsid w:val="008B6E18"/>
    <w:rsid w:val="008C1902"/>
    <w:rsid w:val="008C42BB"/>
    <w:rsid w:val="008E1A27"/>
    <w:rsid w:val="008E24F1"/>
    <w:rsid w:val="008E39FA"/>
    <w:rsid w:val="008E40B5"/>
    <w:rsid w:val="008E6DE1"/>
    <w:rsid w:val="008E7A96"/>
    <w:rsid w:val="008E7C2C"/>
    <w:rsid w:val="008F01A1"/>
    <w:rsid w:val="008F7903"/>
    <w:rsid w:val="008F7EE3"/>
    <w:rsid w:val="00900CBD"/>
    <w:rsid w:val="00916715"/>
    <w:rsid w:val="00920BB1"/>
    <w:rsid w:val="009226A7"/>
    <w:rsid w:val="00922CC2"/>
    <w:rsid w:val="00923987"/>
    <w:rsid w:val="00924FA4"/>
    <w:rsid w:val="00927885"/>
    <w:rsid w:val="009306FE"/>
    <w:rsid w:val="00933428"/>
    <w:rsid w:val="00936781"/>
    <w:rsid w:val="0094158A"/>
    <w:rsid w:val="009421DE"/>
    <w:rsid w:val="00943B27"/>
    <w:rsid w:val="009465CD"/>
    <w:rsid w:val="009474F7"/>
    <w:rsid w:val="0095461E"/>
    <w:rsid w:val="0096237F"/>
    <w:rsid w:val="009652FE"/>
    <w:rsid w:val="00965DD8"/>
    <w:rsid w:val="00970FC5"/>
    <w:rsid w:val="0097113D"/>
    <w:rsid w:val="00982FDA"/>
    <w:rsid w:val="009930E6"/>
    <w:rsid w:val="009A0100"/>
    <w:rsid w:val="009A0B09"/>
    <w:rsid w:val="009A14F4"/>
    <w:rsid w:val="009A4B32"/>
    <w:rsid w:val="009B0EB7"/>
    <w:rsid w:val="009B6220"/>
    <w:rsid w:val="009C278B"/>
    <w:rsid w:val="009D55E7"/>
    <w:rsid w:val="009E6167"/>
    <w:rsid w:val="009F3BFE"/>
    <w:rsid w:val="009F4576"/>
    <w:rsid w:val="009F5552"/>
    <w:rsid w:val="009F66A3"/>
    <w:rsid w:val="00A05961"/>
    <w:rsid w:val="00A15850"/>
    <w:rsid w:val="00A25EC2"/>
    <w:rsid w:val="00A31CFB"/>
    <w:rsid w:val="00A3314B"/>
    <w:rsid w:val="00A42CA9"/>
    <w:rsid w:val="00A44B11"/>
    <w:rsid w:val="00A53DB4"/>
    <w:rsid w:val="00A54674"/>
    <w:rsid w:val="00A60D03"/>
    <w:rsid w:val="00A6361C"/>
    <w:rsid w:val="00A7717B"/>
    <w:rsid w:val="00A80090"/>
    <w:rsid w:val="00A84787"/>
    <w:rsid w:val="00A863D7"/>
    <w:rsid w:val="00A921F8"/>
    <w:rsid w:val="00A95121"/>
    <w:rsid w:val="00AA071C"/>
    <w:rsid w:val="00AA1558"/>
    <w:rsid w:val="00AA6D2A"/>
    <w:rsid w:val="00AB24D3"/>
    <w:rsid w:val="00AB3FC5"/>
    <w:rsid w:val="00AB741E"/>
    <w:rsid w:val="00AC0660"/>
    <w:rsid w:val="00AC2619"/>
    <w:rsid w:val="00AC3359"/>
    <w:rsid w:val="00AC7805"/>
    <w:rsid w:val="00AD0BBE"/>
    <w:rsid w:val="00AD2B26"/>
    <w:rsid w:val="00AD37C0"/>
    <w:rsid w:val="00AD55D4"/>
    <w:rsid w:val="00AE437E"/>
    <w:rsid w:val="00AF04BD"/>
    <w:rsid w:val="00AF0570"/>
    <w:rsid w:val="00AF1F39"/>
    <w:rsid w:val="00AF50C2"/>
    <w:rsid w:val="00B02AAB"/>
    <w:rsid w:val="00B03FA9"/>
    <w:rsid w:val="00B110CB"/>
    <w:rsid w:val="00B24C28"/>
    <w:rsid w:val="00B25AFB"/>
    <w:rsid w:val="00B30D94"/>
    <w:rsid w:val="00B334D3"/>
    <w:rsid w:val="00B33D29"/>
    <w:rsid w:val="00B3640D"/>
    <w:rsid w:val="00B371D8"/>
    <w:rsid w:val="00B42035"/>
    <w:rsid w:val="00B42284"/>
    <w:rsid w:val="00B45DBC"/>
    <w:rsid w:val="00B466DB"/>
    <w:rsid w:val="00B54A98"/>
    <w:rsid w:val="00B54F36"/>
    <w:rsid w:val="00B55D93"/>
    <w:rsid w:val="00B60F1B"/>
    <w:rsid w:val="00B630DD"/>
    <w:rsid w:val="00B65033"/>
    <w:rsid w:val="00B65781"/>
    <w:rsid w:val="00B85382"/>
    <w:rsid w:val="00B96C1E"/>
    <w:rsid w:val="00BA20A1"/>
    <w:rsid w:val="00BA42D3"/>
    <w:rsid w:val="00BA6C0D"/>
    <w:rsid w:val="00BB0A42"/>
    <w:rsid w:val="00BB649F"/>
    <w:rsid w:val="00BE40C9"/>
    <w:rsid w:val="00BF02E3"/>
    <w:rsid w:val="00BF0B69"/>
    <w:rsid w:val="00BF1B81"/>
    <w:rsid w:val="00BF5624"/>
    <w:rsid w:val="00BF6546"/>
    <w:rsid w:val="00BF6F68"/>
    <w:rsid w:val="00C05386"/>
    <w:rsid w:val="00C05B99"/>
    <w:rsid w:val="00C116C6"/>
    <w:rsid w:val="00C12244"/>
    <w:rsid w:val="00C1585B"/>
    <w:rsid w:val="00C17105"/>
    <w:rsid w:val="00C200D4"/>
    <w:rsid w:val="00C206FE"/>
    <w:rsid w:val="00C30B3A"/>
    <w:rsid w:val="00C3300B"/>
    <w:rsid w:val="00C502F3"/>
    <w:rsid w:val="00C50CC7"/>
    <w:rsid w:val="00C574D0"/>
    <w:rsid w:val="00C60BCD"/>
    <w:rsid w:val="00C60ECC"/>
    <w:rsid w:val="00C62F45"/>
    <w:rsid w:val="00C6670A"/>
    <w:rsid w:val="00C72FCB"/>
    <w:rsid w:val="00C765FF"/>
    <w:rsid w:val="00C8481C"/>
    <w:rsid w:val="00C90A6D"/>
    <w:rsid w:val="00C94BB9"/>
    <w:rsid w:val="00C94EF0"/>
    <w:rsid w:val="00CA1CDA"/>
    <w:rsid w:val="00CA2F67"/>
    <w:rsid w:val="00CA5425"/>
    <w:rsid w:val="00CB562F"/>
    <w:rsid w:val="00CC1A72"/>
    <w:rsid w:val="00CC1C14"/>
    <w:rsid w:val="00CC628D"/>
    <w:rsid w:val="00CC7791"/>
    <w:rsid w:val="00CD1C0E"/>
    <w:rsid w:val="00CD3BD6"/>
    <w:rsid w:val="00CE4CB1"/>
    <w:rsid w:val="00CE7B4A"/>
    <w:rsid w:val="00CE7F5E"/>
    <w:rsid w:val="00CF0239"/>
    <w:rsid w:val="00CF066E"/>
    <w:rsid w:val="00CF405D"/>
    <w:rsid w:val="00CF7D5B"/>
    <w:rsid w:val="00D007AA"/>
    <w:rsid w:val="00D02DCA"/>
    <w:rsid w:val="00D0692E"/>
    <w:rsid w:val="00D07192"/>
    <w:rsid w:val="00D176F7"/>
    <w:rsid w:val="00D21CB1"/>
    <w:rsid w:val="00D363C8"/>
    <w:rsid w:val="00D420AC"/>
    <w:rsid w:val="00D43510"/>
    <w:rsid w:val="00D46B28"/>
    <w:rsid w:val="00D53651"/>
    <w:rsid w:val="00D55B24"/>
    <w:rsid w:val="00D57504"/>
    <w:rsid w:val="00D57B27"/>
    <w:rsid w:val="00D60F05"/>
    <w:rsid w:val="00D63726"/>
    <w:rsid w:val="00D65409"/>
    <w:rsid w:val="00D72B59"/>
    <w:rsid w:val="00D75264"/>
    <w:rsid w:val="00D75BF3"/>
    <w:rsid w:val="00D77992"/>
    <w:rsid w:val="00D81384"/>
    <w:rsid w:val="00D87A8F"/>
    <w:rsid w:val="00D91DFB"/>
    <w:rsid w:val="00D9347F"/>
    <w:rsid w:val="00D94299"/>
    <w:rsid w:val="00D96158"/>
    <w:rsid w:val="00DA1B8F"/>
    <w:rsid w:val="00DA48CA"/>
    <w:rsid w:val="00DA783D"/>
    <w:rsid w:val="00DB3BF8"/>
    <w:rsid w:val="00DB703D"/>
    <w:rsid w:val="00DB74F1"/>
    <w:rsid w:val="00DC12EB"/>
    <w:rsid w:val="00DC1BF1"/>
    <w:rsid w:val="00DD0D3D"/>
    <w:rsid w:val="00DD4258"/>
    <w:rsid w:val="00DD5005"/>
    <w:rsid w:val="00DE07F3"/>
    <w:rsid w:val="00DE2617"/>
    <w:rsid w:val="00DE2BE3"/>
    <w:rsid w:val="00DE552C"/>
    <w:rsid w:val="00DF08D2"/>
    <w:rsid w:val="00DF1A16"/>
    <w:rsid w:val="00DF1E9B"/>
    <w:rsid w:val="00DF39C6"/>
    <w:rsid w:val="00E05B66"/>
    <w:rsid w:val="00E072B6"/>
    <w:rsid w:val="00E14A9C"/>
    <w:rsid w:val="00E205BF"/>
    <w:rsid w:val="00E20F06"/>
    <w:rsid w:val="00E25B86"/>
    <w:rsid w:val="00E30D83"/>
    <w:rsid w:val="00E411B4"/>
    <w:rsid w:val="00E44B63"/>
    <w:rsid w:val="00E500DA"/>
    <w:rsid w:val="00E514F8"/>
    <w:rsid w:val="00E64A86"/>
    <w:rsid w:val="00E710DB"/>
    <w:rsid w:val="00E73A6A"/>
    <w:rsid w:val="00E746BF"/>
    <w:rsid w:val="00E76A3B"/>
    <w:rsid w:val="00E76CCC"/>
    <w:rsid w:val="00E77261"/>
    <w:rsid w:val="00E84877"/>
    <w:rsid w:val="00E8765A"/>
    <w:rsid w:val="00E93AC2"/>
    <w:rsid w:val="00E956BE"/>
    <w:rsid w:val="00E95891"/>
    <w:rsid w:val="00EA159F"/>
    <w:rsid w:val="00EA6880"/>
    <w:rsid w:val="00EB576F"/>
    <w:rsid w:val="00EC30DA"/>
    <w:rsid w:val="00EC3C5D"/>
    <w:rsid w:val="00EC44CD"/>
    <w:rsid w:val="00ED2F32"/>
    <w:rsid w:val="00ED7439"/>
    <w:rsid w:val="00EE1DAD"/>
    <w:rsid w:val="00EE4FC2"/>
    <w:rsid w:val="00EF0322"/>
    <w:rsid w:val="00EF1A3A"/>
    <w:rsid w:val="00EF331A"/>
    <w:rsid w:val="00EF424F"/>
    <w:rsid w:val="00EF5EDB"/>
    <w:rsid w:val="00F10481"/>
    <w:rsid w:val="00F117B8"/>
    <w:rsid w:val="00F1282E"/>
    <w:rsid w:val="00F16685"/>
    <w:rsid w:val="00F1731E"/>
    <w:rsid w:val="00F20B2D"/>
    <w:rsid w:val="00F23AEB"/>
    <w:rsid w:val="00F255FB"/>
    <w:rsid w:val="00F26B7D"/>
    <w:rsid w:val="00F27D6E"/>
    <w:rsid w:val="00F27F14"/>
    <w:rsid w:val="00F362B4"/>
    <w:rsid w:val="00F36CBA"/>
    <w:rsid w:val="00F37B93"/>
    <w:rsid w:val="00F37CC7"/>
    <w:rsid w:val="00F413F3"/>
    <w:rsid w:val="00F42466"/>
    <w:rsid w:val="00F502D2"/>
    <w:rsid w:val="00F61201"/>
    <w:rsid w:val="00F61E5E"/>
    <w:rsid w:val="00F650EA"/>
    <w:rsid w:val="00F768AD"/>
    <w:rsid w:val="00F76E4F"/>
    <w:rsid w:val="00F85295"/>
    <w:rsid w:val="00F85508"/>
    <w:rsid w:val="00F85522"/>
    <w:rsid w:val="00F8792D"/>
    <w:rsid w:val="00F902AC"/>
    <w:rsid w:val="00FA2DA7"/>
    <w:rsid w:val="00FA32B6"/>
    <w:rsid w:val="00FA736A"/>
    <w:rsid w:val="00FB0A16"/>
    <w:rsid w:val="00FB19A6"/>
    <w:rsid w:val="00FC4E1F"/>
    <w:rsid w:val="00FD4523"/>
    <w:rsid w:val="00FD6A79"/>
    <w:rsid w:val="00FD7BA4"/>
    <w:rsid w:val="00FE3878"/>
    <w:rsid w:val="00FE5FEC"/>
    <w:rsid w:val="00FE693E"/>
    <w:rsid w:val="00FE6947"/>
    <w:rsid w:val="00FF0966"/>
    <w:rsid w:val="00F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50D8906"/>
  <w15:chartTrackingRefBased/>
  <w15:docId w15:val="{BFEFA9F2-B0EC-4CAC-9A64-E701F20B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6A7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ind w:left="0" w:right="48" w:firstLine="0"/>
      <w:jc w:val="center"/>
      <w:outlineLvl w:val="5"/>
    </w:pPr>
    <w:rPr>
      <w:rFonts w:ascii="Arial" w:hAnsi="Arial" w:cs="Arial"/>
      <w:sz w:val="2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ind w:left="4320" w:hanging="4320"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4320" w:hanging="4320"/>
      <w:jc w:val="both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b w:val="0"/>
      <w:sz w:val="28"/>
      <w:szCs w:val="28"/>
    </w:rPr>
  </w:style>
  <w:style w:type="character" w:customStyle="1" w:styleId="WW8Num2z1">
    <w:name w:val="WW8Num2z1"/>
    <w:rPr>
      <w:b w:val="0"/>
    </w:rPr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15z0">
    <w:name w:val="WW8Num15z0"/>
    <w:rPr>
      <w:color w:val="000000"/>
    </w:rPr>
  </w:style>
  <w:style w:type="character" w:customStyle="1" w:styleId="WW8Num16z0">
    <w:name w:val="WW8Num16z0"/>
    <w:rPr>
      <w:rFonts w:ascii="Tahoma" w:eastAsia="Times New Roman" w:hAnsi="Tahoma" w:cs="Tahoma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9z0">
    <w:name w:val="WW8Num19z0"/>
    <w:rPr>
      <w:color w:val="000000"/>
    </w:rPr>
  </w:style>
  <w:style w:type="character" w:customStyle="1" w:styleId="WW8Num28z0">
    <w:name w:val="WW8Num28z0"/>
    <w:rPr>
      <w:b w:val="0"/>
      <w:sz w:val="28"/>
      <w:szCs w:val="28"/>
    </w:rPr>
  </w:style>
  <w:style w:type="character" w:customStyle="1" w:styleId="WW8Num32z0">
    <w:name w:val="WW8Num32z0"/>
    <w:rPr>
      <w:b w:val="0"/>
    </w:rPr>
  </w:style>
  <w:style w:type="character" w:customStyle="1" w:styleId="WW8Num35z0">
    <w:name w:val="WW8Num35z0"/>
    <w:rPr>
      <w:color w:val="auto"/>
    </w:rPr>
  </w:style>
  <w:style w:type="character" w:customStyle="1" w:styleId="WW8Num38z0">
    <w:name w:val="WW8Num38z0"/>
    <w:rPr>
      <w:rFonts w:ascii="Tahoma" w:eastAsia="Times New Roman" w:hAnsi="Tahoma" w:cs="Tahoma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Tahoma" w:eastAsia="Times New Roman" w:hAnsi="Tahoma" w:cs="Tahoma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  <w:uiPriority w:val="99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CharChar2">
    <w:name w:val="Char Char2"/>
    <w:rPr>
      <w:sz w:val="28"/>
      <w:lang w:val="lv-LV" w:eastAsia="ar-SA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harChar1">
    <w:name w:val="Char Char1"/>
    <w:basedOn w:val="WW-DefaultParagraphFont"/>
  </w:style>
  <w:style w:type="character" w:customStyle="1" w:styleId="CharChar">
    <w:name w:val="Char Char"/>
    <w:rPr>
      <w:b/>
      <w:bCs/>
    </w:rPr>
  </w:style>
  <w:style w:type="character" w:customStyle="1" w:styleId="WW8Num6z0">
    <w:name w:val="WW8Num6z0"/>
    <w:rPr>
      <w:b w:val="0"/>
    </w:rPr>
  </w:style>
  <w:style w:type="character" w:customStyle="1" w:styleId="WW8Num4z0">
    <w:name w:val="WW8Num4z0"/>
    <w:rPr>
      <w:b w:val="0"/>
    </w:rPr>
  </w:style>
  <w:style w:type="character" w:customStyle="1" w:styleId="ListLabel1">
    <w:name w:val="ListLabel 1"/>
    <w:rPr>
      <w:b w:val="0"/>
    </w:rPr>
  </w:style>
  <w:style w:type="character" w:customStyle="1" w:styleId="CharChar3">
    <w:name w:val="Char Char3"/>
    <w:basedOn w:val="DefaultParagraphFont1"/>
  </w:style>
  <w:style w:type="paragraph" w:customStyle="1" w:styleId="Heading">
    <w:name w:val="Heading"/>
    <w:basedOn w:val="Normal"/>
    <w:next w:val="BodyText"/>
    <w:pPr>
      <w:keepNext/>
      <w:widowControl w:val="0"/>
      <w:spacing w:before="240" w:after="120"/>
    </w:pPr>
    <w:rPr>
      <w:rFonts w:ascii="Arial" w:eastAsia="Lucida Sans Unicode" w:hAnsi="Arial" w:cs="Lucida Sans Unicode"/>
      <w:sz w:val="28"/>
      <w:szCs w:val="28"/>
      <w:lang w:val="en-US"/>
    </w:rPr>
  </w:style>
  <w:style w:type="paragraph" w:styleId="BodyText">
    <w:name w:val="Body Text"/>
    <w:basedOn w:val="Normal"/>
    <w:link w:val="BodyTextChar1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widowControl w:val="0"/>
      <w:jc w:val="center"/>
    </w:pPr>
    <w:rPr>
      <w:b/>
      <w:sz w:val="30"/>
      <w:lang w:val="en-US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1"/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2">
    <w:name w:val="Body Text Indent 2"/>
    <w:basedOn w:val="Normal"/>
    <w:link w:val="BodyTextIndent2Char"/>
    <w:uiPriority w:val="99"/>
    <w:pPr>
      <w:ind w:firstLine="720"/>
      <w:jc w:val="both"/>
    </w:pPr>
    <w:rPr>
      <w:sz w:val="28"/>
    </w:rPr>
  </w:style>
  <w:style w:type="paragraph" w:styleId="BodyTextIndent">
    <w:name w:val="Body Text Indent"/>
    <w:basedOn w:val="Normal"/>
    <w:link w:val="BodyTextIndentChar1"/>
    <w:pPr>
      <w:ind w:firstLine="720"/>
      <w:jc w:val="both"/>
    </w:pPr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sz w:val="28"/>
    </w:rPr>
  </w:style>
  <w:style w:type="paragraph" w:styleId="BodyTextIndent3">
    <w:name w:val="Body Text Indent 3"/>
    <w:basedOn w:val="Normal"/>
    <w:pPr>
      <w:ind w:left="360"/>
      <w:jc w:val="both"/>
    </w:pPr>
    <w:rPr>
      <w:sz w:val="28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pPr>
      <w:ind w:left="-1134" w:right="-1134"/>
      <w:jc w:val="center"/>
    </w:pPr>
    <w:rPr>
      <w:b/>
      <w:bCs/>
      <w:sz w:val="36"/>
      <w:szCs w:val="24"/>
    </w:rPr>
  </w:style>
  <w:style w:type="paragraph" w:styleId="BalloonText">
    <w:name w:val="Balloon Text"/>
    <w:basedOn w:val="Normal"/>
    <w:link w:val="BalloonTextChar1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pPr>
      <w:spacing w:before="280" w:after="280"/>
    </w:pPr>
    <w:rPr>
      <w:sz w:val="24"/>
      <w:szCs w:val="24"/>
      <w:lang w:eastAsia="lo-LA" w:bidi="lo-LA"/>
    </w:rPr>
  </w:style>
  <w:style w:type="paragraph" w:styleId="Title">
    <w:name w:val="Title"/>
    <w:basedOn w:val="Normal"/>
    <w:next w:val="Subtitle"/>
    <w:link w:val="TitleChar1"/>
    <w:qFormat/>
    <w:pPr>
      <w:jc w:val="center"/>
    </w:pPr>
    <w:rPr>
      <w:b/>
      <w:sz w:val="28"/>
    </w:rPr>
  </w:style>
  <w:style w:type="paragraph" w:styleId="Subtitle">
    <w:name w:val="Subtitle"/>
    <w:basedOn w:val="Heading"/>
    <w:next w:val="BodyText"/>
    <w:link w:val="SubtitleChar1"/>
    <w:qFormat/>
    <w:pPr>
      <w:jc w:val="center"/>
    </w:pPr>
    <w:rPr>
      <w:i/>
      <w:iCs/>
    </w:rPr>
  </w:style>
  <w:style w:type="paragraph" w:customStyle="1" w:styleId="ListParagraph1">
    <w:name w:val="List Paragraph1"/>
    <w:basedOn w:val="Normal"/>
    <w:pPr>
      <w:ind w:left="720"/>
    </w:pPr>
    <w:rPr>
      <w:rFonts w:ascii="RimHelvetica" w:hAnsi="RimHelvetica" w:cs="RimHelvetica"/>
    </w:rPr>
  </w:style>
  <w:style w:type="paragraph" w:styleId="Footer">
    <w:name w:val="footer"/>
    <w:basedOn w:val="Normal"/>
    <w:link w:val="FooterChar"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CommentText">
    <w:name w:val="annotation text"/>
    <w:basedOn w:val="Normal"/>
    <w:link w:val="CommentTextChar"/>
  </w:style>
  <w:style w:type="paragraph" w:styleId="CommentSubject">
    <w:name w:val="annotation subject"/>
    <w:basedOn w:val="CommentText"/>
    <w:next w:val="CommentText"/>
    <w:link w:val="CommentSubjectChar1"/>
    <w:rPr>
      <w:b/>
      <w:bCs/>
    </w:rPr>
  </w:style>
  <w:style w:type="paragraph" w:styleId="Revision">
    <w:name w:val="Revision"/>
    <w:pPr>
      <w:suppressAutoHyphens/>
    </w:pPr>
    <w:rPr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ColorfulList-Accent11">
    <w:name w:val="Colorful List - Accent 11"/>
    <w:basedOn w:val="Normal"/>
    <w:pPr>
      <w:ind w:left="720"/>
    </w:pPr>
  </w:style>
  <w:style w:type="character" w:customStyle="1" w:styleId="CommentTextChar">
    <w:name w:val="Comment Text Char"/>
    <w:link w:val="CommentText"/>
    <w:rsid w:val="001E568C"/>
    <w:rPr>
      <w:lang w:eastAsia="ar-SA"/>
    </w:rPr>
  </w:style>
  <w:style w:type="table" w:styleId="TableGrid">
    <w:name w:val="Table Grid"/>
    <w:basedOn w:val="TableNormal"/>
    <w:uiPriority w:val="39"/>
    <w:rsid w:val="00D81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1E4B57"/>
    <w:rPr>
      <w:lang w:eastAsia="ar-SA"/>
    </w:rPr>
  </w:style>
  <w:style w:type="character" w:customStyle="1" w:styleId="Heading1Char">
    <w:name w:val="Heading 1 Char"/>
    <w:link w:val="Heading1"/>
    <w:rsid w:val="005E098A"/>
    <w:rPr>
      <w:sz w:val="24"/>
      <w:lang w:eastAsia="ar-SA"/>
    </w:rPr>
  </w:style>
  <w:style w:type="character" w:customStyle="1" w:styleId="Heading2Char">
    <w:name w:val="Heading 2 Char"/>
    <w:link w:val="Heading2"/>
    <w:rsid w:val="005E098A"/>
    <w:rPr>
      <w:sz w:val="24"/>
      <w:lang w:eastAsia="ar-SA"/>
    </w:rPr>
  </w:style>
  <w:style w:type="character" w:customStyle="1" w:styleId="Heading3Char">
    <w:name w:val="Heading 3 Char"/>
    <w:link w:val="Heading3"/>
    <w:rsid w:val="005E098A"/>
    <w:rPr>
      <w:sz w:val="28"/>
      <w:lang w:eastAsia="ar-SA"/>
    </w:rPr>
  </w:style>
  <w:style w:type="character" w:customStyle="1" w:styleId="WW8Num1z0">
    <w:name w:val="WW8Num1z0"/>
    <w:rsid w:val="005E098A"/>
    <w:rPr>
      <w:color w:val="00000A"/>
    </w:rPr>
  </w:style>
  <w:style w:type="character" w:customStyle="1" w:styleId="WW8Num9z0">
    <w:name w:val="WW8Num9z0"/>
    <w:rsid w:val="005E098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5E098A"/>
    <w:rPr>
      <w:rFonts w:ascii="Courier New" w:hAnsi="Courier New" w:cs="Courier New"/>
    </w:rPr>
  </w:style>
  <w:style w:type="character" w:customStyle="1" w:styleId="WW8Num9z2">
    <w:name w:val="WW8Num9z2"/>
    <w:rsid w:val="005E098A"/>
    <w:rPr>
      <w:rFonts w:ascii="Wingdings" w:hAnsi="Wingdings"/>
    </w:rPr>
  </w:style>
  <w:style w:type="character" w:customStyle="1" w:styleId="WW8Num9z3">
    <w:name w:val="WW8Num9z3"/>
    <w:rsid w:val="005E098A"/>
    <w:rPr>
      <w:rFonts w:ascii="Symbol" w:hAnsi="Symbol"/>
    </w:rPr>
  </w:style>
  <w:style w:type="character" w:customStyle="1" w:styleId="WW8Num10z0">
    <w:name w:val="WW8Num10z0"/>
    <w:rsid w:val="005E098A"/>
    <w:rPr>
      <w:sz w:val="28"/>
      <w:szCs w:val="28"/>
    </w:rPr>
  </w:style>
  <w:style w:type="character" w:customStyle="1" w:styleId="WW8Num14z0">
    <w:name w:val="WW8Num14z0"/>
    <w:rsid w:val="005E098A"/>
    <w:rPr>
      <w:sz w:val="28"/>
    </w:rPr>
  </w:style>
  <w:style w:type="character" w:customStyle="1" w:styleId="WW8Num18z0">
    <w:name w:val="WW8Num18z0"/>
    <w:rsid w:val="005E098A"/>
    <w:rPr>
      <w:sz w:val="28"/>
      <w:szCs w:val="28"/>
    </w:rPr>
  </w:style>
  <w:style w:type="character" w:customStyle="1" w:styleId="WW8Num22z0">
    <w:name w:val="WW8Num22z0"/>
    <w:rsid w:val="005E098A"/>
    <w:rPr>
      <w:b/>
      <w:color w:val="00000A"/>
    </w:rPr>
  </w:style>
  <w:style w:type="character" w:customStyle="1" w:styleId="WW8Num22z1">
    <w:name w:val="WW8Num22z1"/>
    <w:rsid w:val="005E098A"/>
    <w:rPr>
      <w:b/>
    </w:rPr>
  </w:style>
  <w:style w:type="character" w:customStyle="1" w:styleId="WW8Num23z0">
    <w:name w:val="WW8Num23z0"/>
    <w:rsid w:val="005E098A"/>
    <w:rPr>
      <w:sz w:val="28"/>
      <w:szCs w:val="28"/>
    </w:rPr>
  </w:style>
  <w:style w:type="character" w:customStyle="1" w:styleId="WW8Num29z0">
    <w:name w:val="WW8Num29z0"/>
    <w:rsid w:val="005E098A"/>
    <w:rPr>
      <w:b/>
      <w:sz w:val="32"/>
    </w:rPr>
  </w:style>
  <w:style w:type="character" w:customStyle="1" w:styleId="WW8Num30z0">
    <w:name w:val="WW8Num30z0"/>
    <w:rsid w:val="005E098A"/>
    <w:rPr>
      <w:color w:val="00000A"/>
    </w:rPr>
  </w:style>
  <w:style w:type="character" w:customStyle="1" w:styleId="WW8NumSt9z0">
    <w:name w:val="WW8NumSt9z0"/>
    <w:rsid w:val="005E098A"/>
    <w:rPr>
      <w:sz w:val="28"/>
      <w:szCs w:val="28"/>
    </w:rPr>
  </w:style>
  <w:style w:type="character" w:customStyle="1" w:styleId="WW8NumSt10z0">
    <w:name w:val="WW8NumSt10z0"/>
    <w:rsid w:val="005E098A"/>
    <w:rPr>
      <w:sz w:val="28"/>
      <w:szCs w:val="28"/>
    </w:rPr>
  </w:style>
  <w:style w:type="character" w:customStyle="1" w:styleId="WW8NumSt28z0">
    <w:name w:val="WW8NumSt28z0"/>
    <w:rsid w:val="005E098A"/>
    <w:rPr>
      <w:sz w:val="28"/>
      <w:szCs w:val="28"/>
    </w:rPr>
  </w:style>
  <w:style w:type="character" w:customStyle="1" w:styleId="ListLabel2">
    <w:name w:val="ListLabel 2"/>
    <w:rsid w:val="005E098A"/>
    <w:rPr>
      <w:b/>
    </w:rPr>
  </w:style>
  <w:style w:type="character" w:customStyle="1" w:styleId="ListLabel3">
    <w:name w:val="ListLabel 3"/>
    <w:rsid w:val="005E098A"/>
    <w:rPr>
      <w:color w:val="00000A"/>
    </w:rPr>
  </w:style>
  <w:style w:type="character" w:customStyle="1" w:styleId="ListLabel4">
    <w:name w:val="ListLabel 4"/>
    <w:rsid w:val="005E098A"/>
    <w:rPr>
      <w:b/>
      <w:sz w:val="32"/>
    </w:rPr>
  </w:style>
  <w:style w:type="character" w:customStyle="1" w:styleId="NoSpacingChar">
    <w:name w:val="No Spacing Char"/>
    <w:uiPriority w:val="1"/>
    <w:rsid w:val="005E098A"/>
  </w:style>
  <w:style w:type="character" w:customStyle="1" w:styleId="HeaderChar">
    <w:name w:val="Header Char"/>
    <w:uiPriority w:val="99"/>
    <w:rsid w:val="005E098A"/>
  </w:style>
  <w:style w:type="character" w:customStyle="1" w:styleId="BalloonTextChar">
    <w:name w:val="Balloon Text Char"/>
    <w:rsid w:val="005E098A"/>
  </w:style>
  <w:style w:type="character" w:customStyle="1" w:styleId="SubtitleChar">
    <w:name w:val="Subtitle Char"/>
    <w:rsid w:val="005E098A"/>
  </w:style>
  <w:style w:type="character" w:customStyle="1" w:styleId="TitleChar">
    <w:name w:val="Title Char"/>
    <w:rsid w:val="005E098A"/>
  </w:style>
  <w:style w:type="character" w:styleId="SubtleEmphasis">
    <w:name w:val="Subtle Emphasis"/>
    <w:qFormat/>
    <w:rsid w:val="005E098A"/>
  </w:style>
  <w:style w:type="character" w:customStyle="1" w:styleId="BodyTextIndentChar">
    <w:name w:val="Body Text Indent Char"/>
    <w:rsid w:val="005E098A"/>
  </w:style>
  <w:style w:type="character" w:customStyle="1" w:styleId="EndnoteTextChar">
    <w:name w:val="Endnote Text Char"/>
    <w:rsid w:val="005E098A"/>
  </w:style>
  <w:style w:type="character" w:customStyle="1" w:styleId="EndnoteCharacters">
    <w:name w:val="Endnote Characters"/>
    <w:rsid w:val="005E098A"/>
  </w:style>
  <w:style w:type="character" w:customStyle="1" w:styleId="Internetlink">
    <w:name w:val="Internet link"/>
    <w:rsid w:val="005E098A"/>
    <w:rPr>
      <w:color w:val="0000FF"/>
      <w:u w:val="single"/>
    </w:rPr>
  </w:style>
  <w:style w:type="character" w:customStyle="1" w:styleId="FooterChar1">
    <w:name w:val="Footer Char1"/>
    <w:rsid w:val="005E098A"/>
  </w:style>
  <w:style w:type="character" w:customStyle="1" w:styleId="CommentSubjectChar">
    <w:name w:val="Comment Subject Char"/>
    <w:rsid w:val="005E098A"/>
  </w:style>
  <w:style w:type="character" w:customStyle="1" w:styleId="BodyTextChar">
    <w:name w:val="Body Text Char"/>
    <w:rsid w:val="005E098A"/>
  </w:style>
  <w:style w:type="character" w:customStyle="1" w:styleId="mans-Bold">
    <w:name w:val="mans-Bold"/>
    <w:rsid w:val="005E098A"/>
  </w:style>
  <w:style w:type="character" w:styleId="FollowedHyperlink">
    <w:name w:val="FollowedHyperlink"/>
    <w:rsid w:val="005E098A"/>
  </w:style>
  <w:style w:type="character" w:customStyle="1" w:styleId="NumberingSymbols">
    <w:name w:val="Numbering Symbols"/>
    <w:rsid w:val="005E098A"/>
  </w:style>
  <w:style w:type="character" w:customStyle="1" w:styleId="BodyTextChar1">
    <w:name w:val="Body Text Char1"/>
    <w:link w:val="BodyText"/>
    <w:rsid w:val="005E098A"/>
    <w:rPr>
      <w:sz w:val="24"/>
      <w:lang w:eastAsia="ar-SA"/>
    </w:rPr>
  </w:style>
  <w:style w:type="paragraph" w:customStyle="1" w:styleId="Standard">
    <w:name w:val="Standard"/>
    <w:rsid w:val="005E098A"/>
    <w:pPr>
      <w:suppressAutoHyphens/>
      <w:textAlignment w:val="baseline"/>
    </w:pPr>
    <w:rPr>
      <w:rFonts w:eastAsia="Arial"/>
      <w:kern w:val="1"/>
      <w:sz w:val="24"/>
      <w:szCs w:val="24"/>
      <w:lang w:val="en-US" w:eastAsia="ar-SA"/>
    </w:rPr>
  </w:style>
  <w:style w:type="character" w:customStyle="1" w:styleId="HeaderChar1">
    <w:name w:val="Header Char1"/>
    <w:link w:val="Header"/>
    <w:rsid w:val="005E098A"/>
    <w:rPr>
      <w:lang w:eastAsia="ar-SA"/>
    </w:rPr>
  </w:style>
  <w:style w:type="character" w:customStyle="1" w:styleId="FooterChar2">
    <w:name w:val="Footer Char2"/>
    <w:rsid w:val="005E098A"/>
    <w:rPr>
      <w:rFonts w:eastAsia="Arial"/>
      <w:kern w:val="1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5E098A"/>
    <w:pPr>
      <w:widowControl w:val="0"/>
      <w:suppressAutoHyphens/>
      <w:textAlignment w:val="baseline"/>
    </w:pPr>
    <w:rPr>
      <w:rFonts w:eastAsia="Arial"/>
      <w:kern w:val="1"/>
      <w:lang w:val="en-US" w:eastAsia="ar-SA"/>
    </w:rPr>
  </w:style>
  <w:style w:type="character" w:customStyle="1" w:styleId="BalloonTextChar1">
    <w:name w:val="Balloon Text Char1"/>
    <w:link w:val="BalloonText"/>
    <w:rsid w:val="005E098A"/>
    <w:rPr>
      <w:rFonts w:ascii="Tahoma" w:hAnsi="Tahoma" w:cs="Tahoma"/>
      <w:sz w:val="16"/>
      <w:szCs w:val="16"/>
      <w:lang w:eastAsia="ar-SA"/>
    </w:rPr>
  </w:style>
  <w:style w:type="character" w:customStyle="1" w:styleId="SubtitleChar1">
    <w:name w:val="Subtitle Char1"/>
    <w:link w:val="Subtitle"/>
    <w:rsid w:val="005E098A"/>
    <w:rPr>
      <w:rFonts w:ascii="Arial" w:eastAsia="Lucida Sans Unicode" w:hAnsi="Arial" w:cs="Lucida Sans Unicode"/>
      <w:i/>
      <w:iCs/>
      <w:sz w:val="28"/>
      <w:szCs w:val="28"/>
      <w:lang w:val="en-US" w:eastAsia="ar-SA"/>
    </w:rPr>
  </w:style>
  <w:style w:type="character" w:customStyle="1" w:styleId="TitleChar1">
    <w:name w:val="Title Char1"/>
    <w:link w:val="Title"/>
    <w:rsid w:val="005E098A"/>
    <w:rPr>
      <w:b/>
      <w:sz w:val="28"/>
      <w:lang w:eastAsia="ar-SA"/>
    </w:rPr>
  </w:style>
  <w:style w:type="character" w:customStyle="1" w:styleId="BodyTextIndentChar1">
    <w:name w:val="Body Text Indent Char1"/>
    <w:link w:val="BodyTextIndent"/>
    <w:rsid w:val="005E098A"/>
    <w:rPr>
      <w:sz w:val="28"/>
      <w:lang w:eastAsia="ar-SA"/>
    </w:rPr>
  </w:style>
  <w:style w:type="paragraph" w:styleId="EndnoteText">
    <w:name w:val="endnote text"/>
    <w:basedOn w:val="Standard"/>
    <w:link w:val="EndnoteTextChar1"/>
    <w:rsid w:val="005E098A"/>
  </w:style>
  <w:style w:type="character" w:customStyle="1" w:styleId="EndnoteTextChar1">
    <w:name w:val="Endnote Text Char1"/>
    <w:link w:val="EndnoteText"/>
    <w:rsid w:val="005E098A"/>
    <w:rPr>
      <w:rFonts w:eastAsia="Arial"/>
      <w:kern w:val="1"/>
      <w:sz w:val="24"/>
      <w:szCs w:val="24"/>
      <w:lang w:val="en-US" w:eastAsia="ar-SA"/>
    </w:rPr>
  </w:style>
  <w:style w:type="paragraph" w:customStyle="1" w:styleId="ContentsHeading">
    <w:name w:val="Contents Heading"/>
    <w:basedOn w:val="Heading1"/>
    <w:rsid w:val="005E098A"/>
    <w:pPr>
      <w:numPr>
        <w:numId w:val="0"/>
      </w:numPr>
      <w:suppressLineNumbers/>
      <w:spacing w:before="480" w:line="276" w:lineRule="auto"/>
      <w:jc w:val="left"/>
      <w:textAlignment w:val="baseline"/>
      <w:outlineLvl w:val="9"/>
    </w:pPr>
    <w:rPr>
      <w:rFonts w:ascii="Cambria" w:eastAsia="Arial" w:hAnsi="Cambria"/>
      <w:b/>
      <w:bCs/>
      <w:color w:val="365F91"/>
      <w:kern w:val="1"/>
      <w:sz w:val="28"/>
      <w:szCs w:val="28"/>
      <w:lang w:val="en-US"/>
    </w:rPr>
  </w:style>
  <w:style w:type="paragraph" w:styleId="TOC1">
    <w:name w:val="toc 1"/>
    <w:basedOn w:val="Standard"/>
    <w:rsid w:val="005E098A"/>
  </w:style>
  <w:style w:type="character" w:customStyle="1" w:styleId="CommentTextChar1">
    <w:name w:val="Comment Text Char1"/>
    <w:rsid w:val="005E098A"/>
    <w:rPr>
      <w:rFonts w:eastAsia="Arial"/>
      <w:kern w:val="1"/>
      <w:sz w:val="24"/>
      <w:szCs w:val="24"/>
      <w:lang w:val="en-US" w:eastAsia="ar-SA"/>
    </w:rPr>
  </w:style>
  <w:style w:type="character" w:customStyle="1" w:styleId="CommentSubjectChar1">
    <w:name w:val="Comment Subject Char1"/>
    <w:link w:val="CommentSubject"/>
    <w:rsid w:val="005E098A"/>
    <w:rPr>
      <w:b/>
      <w:bCs/>
      <w:lang w:eastAsia="ar-SA"/>
    </w:rPr>
  </w:style>
  <w:style w:type="paragraph" w:customStyle="1" w:styleId="Teksts">
    <w:name w:val="Teksts"/>
    <w:basedOn w:val="Normal"/>
    <w:rsid w:val="005E098A"/>
    <w:pPr>
      <w:tabs>
        <w:tab w:val="left" w:pos="720"/>
      </w:tabs>
      <w:ind w:left="720" w:hanging="720"/>
      <w:jc w:val="both"/>
    </w:pPr>
    <w:rPr>
      <w:rFonts w:ascii="CenturyOldst TL" w:hAnsi="CenturyOldst TL"/>
      <w:sz w:val="24"/>
    </w:rPr>
  </w:style>
  <w:style w:type="paragraph" w:customStyle="1" w:styleId="Pamatteksts21">
    <w:name w:val="Pamatteksts 21"/>
    <w:basedOn w:val="Normal"/>
    <w:rsid w:val="005E098A"/>
    <w:pPr>
      <w:spacing w:after="120" w:line="480" w:lineRule="auto"/>
    </w:pPr>
    <w:rPr>
      <w:sz w:val="24"/>
      <w:szCs w:val="24"/>
    </w:rPr>
  </w:style>
  <w:style w:type="paragraph" w:customStyle="1" w:styleId="xl65">
    <w:name w:val="xl65"/>
    <w:basedOn w:val="Normal"/>
    <w:rsid w:val="005E098A"/>
    <w:pPr>
      <w:suppressAutoHyphens w:val="0"/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BodyTextIndent2Char">
    <w:name w:val="Body Text Indent 2 Char"/>
    <w:link w:val="BodyTextIndent2"/>
    <w:uiPriority w:val="99"/>
    <w:rsid w:val="005E098A"/>
    <w:rPr>
      <w:sz w:val="28"/>
      <w:lang w:eastAsia="ar-SA"/>
    </w:rPr>
  </w:style>
  <w:style w:type="paragraph" w:customStyle="1" w:styleId="Textbody">
    <w:name w:val="Text body"/>
    <w:basedOn w:val="Standard"/>
    <w:rsid w:val="005E098A"/>
    <w:pPr>
      <w:widowControl w:val="0"/>
      <w:autoSpaceDN w:val="0"/>
      <w:spacing w:after="120"/>
    </w:pPr>
    <w:rPr>
      <w:rFonts w:eastAsia="Lucida Sans Unicode" w:cs="Mangal"/>
      <w:kern w:val="3"/>
      <w:lang w:val="lv-LV" w:eastAsia="zh-CN" w:bidi="hi-IN"/>
    </w:rPr>
  </w:style>
  <w:style w:type="character" w:customStyle="1" w:styleId="StrongEmphasis">
    <w:name w:val="Strong Emphasis"/>
    <w:rsid w:val="005E098A"/>
    <w:rPr>
      <w:b/>
      <w:bCs/>
    </w:rPr>
  </w:style>
  <w:style w:type="paragraph" w:customStyle="1" w:styleId="Pamattekstaatkpe21">
    <w:name w:val="Pamatteksta atkāpe 21"/>
    <w:basedOn w:val="Normal"/>
    <w:rsid w:val="005E098A"/>
    <w:pPr>
      <w:ind w:firstLine="720"/>
      <w:jc w:val="both"/>
    </w:pPr>
    <w:rPr>
      <w:rFonts w:ascii="Tahoma" w:hAnsi="Tahoma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C60EA"/>
    <w:pPr>
      <w:widowControl w:val="0"/>
      <w:numPr>
        <w:numId w:val="3"/>
      </w:numPr>
      <w:shd w:val="clear" w:color="auto" w:fill="FFFFFF"/>
      <w:suppressAutoHyphens w:val="0"/>
      <w:ind w:left="426" w:right="108" w:hanging="426"/>
      <w:jc w:val="both"/>
    </w:pPr>
    <w:rPr>
      <w:rFonts w:eastAsia="Arial"/>
      <w:sz w:val="28"/>
      <w:szCs w:val="28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6D2052"/>
  </w:style>
  <w:style w:type="character" w:customStyle="1" w:styleId="FootnoteTextChar">
    <w:name w:val="Footnote Text Char"/>
    <w:link w:val="FootnoteText"/>
    <w:uiPriority w:val="99"/>
    <w:rsid w:val="006D2052"/>
    <w:rPr>
      <w:lang w:eastAsia="ar-SA"/>
    </w:rPr>
  </w:style>
  <w:style w:type="character" w:styleId="FootnoteReference">
    <w:name w:val="footnote reference"/>
    <w:uiPriority w:val="99"/>
    <w:unhideWhenUsed/>
    <w:rsid w:val="006D205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F0570"/>
    <w:rPr>
      <w:color w:val="605E5C"/>
      <w:shd w:val="clear" w:color="auto" w:fill="E1DFDD"/>
    </w:rPr>
  </w:style>
  <w:style w:type="paragraph" w:customStyle="1" w:styleId="Elektronikaisparaksts">
    <w:name w:val="Elektronikais paraksts"/>
    <w:autoRedefine/>
    <w:rsid w:val="00881E07"/>
    <w:pPr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tmec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9044C-06F1-4896-8421-5F5F6B20D7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VTMEC_Dok_izstr_noform</vt:lpstr>
    </vt:vector>
  </TitlesOfParts>
  <Company>Hewlett-Packard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VTMEC_Dok_izstr_noform</dc:title>
  <dc:creator>VTMEC</dc:creator>
  <cp:lastModifiedBy>Līga Melne</cp:lastModifiedBy>
  <cp:revision>3</cp:revision>
  <cp:lastPrinted>2019-03-21T07:23:00Z</cp:lastPrinted>
  <dcterms:created xsi:type="dcterms:W3CDTF">2026-05-20T11:42:00Z</dcterms:created>
  <dcterms:modified xsi:type="dcterms:W3CDTF">2026-05-20T13:27:00Z</dcterms:modified>
</cp:coreProperties>
</file>